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665"/>
        </w:tabs>
        <w:adjustRightInd w:val="0"/>
        <w:snapToGrid w:val="0"/>
        <w:spacing w:line="360" w:lineRule="auto"/>
        <w:rPr>
          <w:rFonts w:ascii="黑体" w:hAnsi="黑体" w:eastAsia="黑体"/>
          <w:sz w:val="28"/>
          <w:szCs w:val="28"/>
        </w:rPr>
      </w:pPr>
      <w:bookmarkStart w:id="0" w:name="_Toc297553850"/>
      <w:r>
        <w:rPr>
          <w:rFonts w:ascii="黑体" w:hAnsi="黑体" w:eastAsia="黑体"/>
          <w:sz w:val="28"/>
          <w:szCs w:val="28"/>
        </w:rPr>
        <w:t>标识：”神行”系列人脸识别门禁一体机</w:t>
      </w:r>
      <w:r>
        <w:rPr>
          <w:rFonts w:hint="eastAsia" w:ascii="黑体" w:hAnsi="黑体" w:eastAsia="黑体"/>
          <w:sz w:val="28"/>
          <w:szCs w:val="28"/>
        </w:rPr>
        <w:t>施工配置手册-V</w:t>
      </w:r>
      <w:r>
        <w:rPr>
          <w:rFonts w:ascii="黑体" w:hAnsi="黑体" w:eastAsia="黑体"/>
          <w:sz w:val="28"/>
          <w:szCs w:val="28"/>
        </w:rPr>
        <w:t>0.1</w:t>
      </w:r>
      <w:r>
        <w:rPr>
          <w:rFonts w:hint="eastAsia" w:ascii="黑体" w:hAnsi="黑体" w:eastAsia="黑体"/>
          <w:sz w:val="28"/>
          <w:szCs w:val="28"/>
        </w:rPr>
        <w:tab/>
      </w:r>
    </w:p>
    <w:p>
      <w:pPr>
        <w:tabs>
          <w:tab w:val="left" w:pos="7665"/>
        </w:tabs>
        <w:adjustRightInd w:val="0"/>
        <w:snapToGrid w:val="0"/>
        <w:spacing w:line="360" w:lineRule="auto"/>
        <w:rPr>
          <w:rFonts w:ascii="黑体" w:hAnsi="黑体" w:eastAsia="黑体"/>
          <w:sz w:val="28"/>
          <w:szCs w:val="28"/>
        </w:rPr>
      </w:pPr>
      <w:r>
        <w:rPr>
          <w:rFonts w:ascii="黑体" w:hAnsi="黑体" w:eastAsia="黑体"/>
          <w:sz w:val="28"/>
          <w:szCs w:val="28"/>
        </w:rPr>
        <w:t>版本：</w:t>
      </w:r>
      <w:r>
        <w:rPr>
          <w:rFonts w:hint="eastAsia" w:ascii="黑体" w:hAnsi="黑体" w:eastAsia="黑体"/>
          <w:sz w:val="28"/>
          <w:szCs w:val="28"/>
        </w:rPr>
        <w:t>V</w:t>
      </w:r>
      <w:r>
        <w:rPr>
          <w:rFonts w:ascii="黑体" w:hAnsi="黑体" w:eastAsia="黑体"/>
          <w:sz w:val="28"/>
          <w:szCs w:val="28"/>
        </w:rPr>
        <w:t>0</w:t>
      </w:r>
      <w:r>
        <w:rPr>
          <w:rFonts w:hint="eastAsia" w:ascii="黑体" w:hAnsi="黑体" w:eastAsia="黑体"/>
          <w:sz w:val="28"/>
          <w:szCs w:val="28"/>
        </w:rPr>
        <w:t>.</w:t>
      </w:r>
      <w:r>
        <w:rPr>
          <w:rFonts w:ascii="黑体" w:hAnsi="黑体" w:eastAsia="黑体"/>
          <w:sz w:val="28"/>
          <w:szCs w:val="28"/>
        </w:rPr>
        <w:t>1</w:t>
      </w:r>
      <w:r>
        <w:rPr>
          <w:rFonts w:hint="eastAsia" w:ascii="黑体" w:hAnsi="黑体" w:eastAsia="黑体"/>
          <w:sz w:val="28"/>
          <w:szCs w:val="28"/>
        </w:rPr>
        <w:tab/>
      </w:r>
    </w:p>
    <w:p>
      <w:pPr>
        <w:tabs>
          <w:tab w:val="left" w:pos="7665"/>
        </w:tabs>
        <w:spacing w:before="326" w:beforeLines="100"/>
        <w:jc w:val="center"/>
        <w:rPr>
          <w:rFonts w:ascii="黑体" w:eastAsia="黑体"/>
          <w:sz w:val="52"/>
        </w:rPr>
      </w:pPr>
      <w:r>
        <w:rPr>
          <w:rFonts w:hint="eastAsia" w:ascii="黑体" w:eastAsia="黑体"/>
          <w:sz w:val="52"/>
        </w:rPr>
        <w:t>技术文件</w:t>
      </w:r>
    </w:p>
    <w:p>
      <w:pPr>
        <w:tabs>
          <w:tab w:val="left" w:pos="7665"/>
        </w:tabs>
        <w:spacing w:before="978" w:beforeLines="300"/>
        <w:jc w:val="center"/>
        <w:rPr>
          <w:rFonts w:ascii="黑体" w:eastAsia="黑体"/>
          <w:sz w:val="44"/>
        </w:rPr>
      </w:pPr>
      <w:r>
        <w:rPr>
          <w:rFonts w:ascii="黑体" w:eastAsia="黑体"/>
          <w:sz w:val="44"/>
        </w:rPr>
        <mc:AlternateContent>
          <mc:Choice Requires="wps">
            <w:drawing>
              <wp:anchor distT="0" distB="0" distL="114300" distR="114300" simplePos="0" relativeHeight="251597824" behindDoc="0" locked="0" layoutInCell="1" allowOverlap="1">
                <wp:simplePos x="0" y="0"/>
                <wp:positionH relativeFrom="column">
                  <wp:posOffset>133350</wp:posOffset>
                </wp:positionH>
                <wp:positionV relativeFrom="paragraph">
                  <wp:posOffset>3810</wp:posOffset>
                </wp:positionV>
                <wp:extent cx="5400040" cy="0"/>
                <wp:effectExtent l="0" t="19050" r="29845" b="19050"/>
                <wp:wrapNone/>
                <wp:docPr id="10" name="Line 21"/>
                <wp:cNvGraphicFramePr/>
                <a:graphic xmlns:a="http://schemas.openxmlformats.org/drawingml/2006/main">
                  <a:graphicData uri="http://schemas.microsoft.com/office/word/2010/wordprocessingShape">
                    <wps:wsp>
                      <wps:cNvCnPr>
                        <a:cxnSpLocks noChangeShapeType="1"/>
                      </wps:cNvCnPr>
                      <wps:spPr bwMode="auto">
                        <a:xfrm>
                          <a:off x="0" y="0"/>
                          <a:ext cx="5400000" cy="0"/>
                        </a:xfrm>
                        <a:prstGeom prst="line">
                          <a:avLst/>
                        </a:prstGeom>
                        <a:noFill/>
                        <a:ln w="28575">
                          <a:solidFill>
                            <a:srgbClr val="000000"/>
                          </a:solidFill>
                          <a:round/>
                        </a:ln>
                      </wps:spPr>
                      <wps:bodyPr/>
                    </wps:wsp>
                  </a:graphicData>
                </a:graphic>
              </wp:anchor>
            </w:drawing>
          </mc:Choice>
          <mc:Fallback>
            <w:pict>
              <v:line id="Line 21" o:spid="_x0000_s1026" o:spt="20" style="position:absolute;left:0pt;margin-left:10.5pt;margin-top:0.3pt;height:0pt;width:425.2pt;z-index:251597824;mso-width-relative:page;mso-height-relative:page;" filled="f" stroked="t" coordsize="21600,21600" o:gfxdata="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WAAAAZHJzL1BLAQIU&#10;ABQAAAAIAIdO4kDOm1tL0wAAAAQBAAAPAAAAAAAAAAEAIAAAADgAAABkcnMvZG93bnJldi54bWxQ&#10;SwECFAAUAAAACACHTuJAdKAu860BAABUAwAADgAAAAAAAAABACAAAAA4AQAAZHJzL2Uyb0RvYy54&#10;bWxQSwUGAAAAAAYABgBZAQAAVwUAAAAA&#10;">
                <v:fill on="f" focussize="0,0"/>
                <v:stroke weight="2.25pt" color="#000000" joinstyle="round"/>
                <v:imagedata o:title=""/>
                <o:lock v:ext="edit" aspectratio="f"/>
              </v:line>
            </w:pict>
          </mc:Fallback>
        </mc:AlternateContent>
      </w:r>
      <w:r>
        <w:rPr>
          <w:rFonts w:ascii="黑体" w:eastAsia="黑体"/>
          <w:sz w:val="44"/>
        </w:rPr>
        <w:t xml:space="preserve"> </w:t>
      </w:r>
    </w:p>
    <w:p>
      <w:pPr>
        <w:tabs>
          <w:tab w:val="left" w:pos="7665"/>
        </w:tabs>
        <w:spacing w:before="652" w:beforeLines="200"/>
        <w:jc w:val="center"/>
        <w:rPr>
          <w:rFonts w:ascii="黑体" w:eastAsia="黑体"/>
          <w:sz w:val="44"/>
        </w:rPr>
      </w:pPr>
      <w:r>
        <w:rPr>
          <w:rFonts w:ascii="黑体" w:eastAsia="黑体"/>
          <w:sz w:val="44"/>
        </w:rPr>
        <w:t>“</w:t>
      </w:r>
      <w:r>
        <w:rPr>
          <w:rFonts w:hint="eastAsia" w:ascii="黑体" w:eastAsia="黑体"/>
          <w:sz w:val="44"/>
        </w:rPr>
        <w:t>神行</w:t>
      </w:r>
      <w:r>
        <w:rPr>
          <w:rFonts w:ascii="黑体" w:eastAsia="黑体"/>
          <w:sz w:val="44"/>
        </w:rPr>
        <w:t>”</w:t>
      </w:r>
      <w:r>
        <w:rPr>
          <w:rFonts w:hint="eastAsia" w:ascii="黑体" w:eastAsia="黑体"/>
          <w:sz w:val="44"/>
        </w:rPr>
        <w:t>系列</w:t>
      </w:r>
      <w:r>
        <w:rPr>
          <w:rFonts w:ascii="黑体" w:eastAsia="黑体"/>
          <w:sz w:val="44"/>
        </w:rPr>
        <w:t>人脸识别门禁一体机</w:t>
      </w:r>
    </w:p>
    <w:p>
      <w:pPr>
        <w:tabs>
          <w:tab w:val="left" w:pos="7665"/>
        </w:tabs>
        <w:spacing w:before="652" w:beforeLines="200"/>
        <w:jc w:val="center"/>
        <w:rPr>
          <w:rFonts w:eastAsia="MS Mincho"/>
          <w:sz w:val="48"/>
        </w:rPr>
      </w:pPr>
      <w:r>
        <w:rPr>
          <w:rFonts w:ascii="黑体" w:eastAsia="黑体"/>
          <w:sz w:val="44"/>
        </w:rPr>
        <w:t>I</w:t>
      </w:r>
      <w:r>
        <w:rPr>
          <w:rFonts w:ascii="黑体" w:eastAsia="黑体"/>
          <w:sz w:val="44"/>
          <w:woUserID w:val="1"/>
        </w:rPr>
        <w:t>8</w:t>
      </w:r>
      <w:r>
        <w:rPr>
          <w:rFonts w:hint="eastAsia" w:ascii="黑体" w:eastAsia="黑体"/>
          <w:sz w:val="44"/>
        </w:rPr>
        <w:t>施工配置手册</w:t>
      </w:r>
    </w:p>
    <w:p>
      <w:pPr>
        <w:tabs>
          <w:tab w:val="left" w:pos="7665"/>
        </w:tabs>
        <w:spacing w:before="978" w:beforeLines="300"/>
        <w:rPr>
          <w:rFonts w:eastAsia="黑体"/>
          <w:sz w:val="32"/>
        </w:rPr>
      </w:pPr>
    </w:p>
    <w:p>
      <w:pPr>
        <w:tabs>
          <w:tab w:val="left" w:pos="7665"/>
        </w:tabs>
        <w:spacing w:before="1467" w:beforeLines="450"/>
        <w:jc w:val="center"/>
        <w:rPr>
          <w:sz w:val="32"/>
        </w:rPr>
      </w:pPr>
      <w:r>
        <w:rPr>
          <w:rFonts w:hint="eastAsia"/>
          <w:sz w:val="32"/>
        </w:rPr>
        <w:t>北京旷视科技有限公司</w:t>
      </w:r>
    </w:p>
    <w:p>
      <w:pPr>
        <w:tabs>
          <w:tab w:val="left" w:pos="7665"/>
        </w:tabs>
        <w:spacing w:before="163" w:beforeLines="50"/>
        <w:jc w:val="center"/>
        <w:rPr>
          <w:sz w:val="32"/>
        </w:rPr>
      </w:pPr>
      <w:r>
        <w:rPr>
          <w:rFonts w:hint="eastAsia"/>
          <w:sz w:val="32"/>
        </w:rPr>
        <w:t>二〇二一年五月</w:t>
      </w:r>
    </w:p>
    <w:p>
      <w:pPr>
        <w:tabs>
          <w:tab w:val="left" w:pos="7665"/>
        </w:tabs>
        <w:spacing w:before="1630" w:beforeLines="500"/>
        <w:jc w:val="center"/>
        <w:rPr>
          <w:sz w:val="32"/>
        </w:rPr>
      </w:pPr>
    </w:p>
    <w:p>
      <w:pPr>
        <w:tabs>
          <w:tab w:val="left" w:pos="7665"/>
        </w:tabs>
        <w:spacing w:before="1630" w:beforeLines="500"/>
        <w:rPr>
          <w:rFonts w:ascii="微软雅黑" w:hAnsi="微软雅黑" w:eastAsia="微软雅黑"/>
          <w:color w:val="171A1D"/>
          <w:szCs w:val="21"/>
          <w:shd w:val="clear" w:color="auto" w:fill="FFFFFF"/>
        </w:rPr>
      </w:pPr>
      <w:r>
        <w:rPr>
          <w:rFonts w:hint="eastAsia" w:ascii="微软雅黑" w:hAnsi="微软雅黑" w:eastAsia="微软雅黑"/>
          <w:color w:val="171A1D"/>
          <w:szCs w:val="21"/>
          <w:shd w:val="clear" w:color="auto" w:fill="FFFFFF"/>
        </w:rPr>
        <w:t>版权所有 @ 北京旷视科技有限公司2021。 保留一切权利。</w:t>
      </w:r>
      <w:r>
        <w:rPr>
          <w:rFonts w:hint="eastAsia" w:ascii="微软雅黑" w:hAnsi="微软雅黑" w:eastAsia="微软雅黑"/>
          <w:color w:val="171A1D"/>
          <w:szCs w:val="21"/>
        </w:rPr>
        <w:br w:type="textWrapping"/>
      </w:r>
      <w:r>
        <w:rPr>
          <w:rFonts w:hint="eastAsia" w:ascii="微软雅黑" w:hAnsi="微软雅黑" w:eastAsia="微软雅黑"/>
          <w:color w:val="171A1D"/>
          <w:szCs w:val="21"/>
          <w:shd w:val="clear" w:color="auto" w:fill="FFFFFF"/>
        </w:rPr>
        <w:t>本手册的任何部分，包括文字、图片、图形等均归属北京旷视科技有限公司。未经本公司书面许可，任何单位和个人不得以任何方式摘录、复制、翻译、修改本手册的的部分或全部，并不得以任何形式传播。除非另有约定，本公司不对本手册提供任何明示或莫是的声明或保证。</w:t>
      </w:r>
      <w:r>
        <w:rPr>
          <w:rFonts w:hint="eastAsia" w:ascii="微软雅黑" w:hAnsi="微软雅黑" w:eastAsia="微软雅黑"/>
          <w:color w:val="171A1D"/>
          <w:szCs w:val="21"/>
        </w:rPr>
        <w:br w:type="textWrapping"/>
      </w:r>
      <w:r>
        <w:rPr>
          <w:rFonts w:hint="eastAsia" w:ascii="微软雅黑" w:hAnsi="微软雅黑" w:eastAsia="微软雅黑"/>
          <w:color w:val="171A1D"/>
          <w:szCs w:val="21"/>
          <w:shd w:val="clear" w:color="auto" w:fill="FFFFFF"/>
        </w:rPr>
        <w:t>注意：您购买的产品、服务或特性等应受旷视科技公司商业合同和条款的约束，本文档中描述的全部或部分产品、服务或特性可能不在您的购买或使用范围之内。除非合同另有约定，旷视科技公司对本文档内容不做任何明示或默示的声明或保证。由于产品版本升级或其他原因，本文档内容会不定期进行更新。除非另有约定，本文档仅作为使用指导，本文档中的所有陈述、信息和建议不构成任何明示或暗示的担保。</w:t>
      </w:r>
      <w:r>
        <w:rPr>
          <w:rFonts w:hint="eastAsia" w:ascii="微软雅黑" w:hAnsi="微软雅黑" w:eastAsia="微软雅黑"/>
          <w:color w:val="171A1D"/>
          <w:szCs w:val="21"/>
        </w:rPr>
        <w:br w:type="textWrapping"/>
      </w:r>
    </w:p>
    <w:p>
      <w:pPr>
        <w:rPr>
          <w:rFonts w:ascii="微软雅黑" w:hAnsi="微软雅黑" w:eastAsia="微软雅黑"/>
          <w:color w:val="171A1D"/>
          <w:szCs w:val="21"/>
          <w:shd w:val="clear" w:color="auto" w:fill="FFFFFF"/>
        </w:rPr>
      </w:pPr>
      <w:r>
        <w:rPr>
          <w:rFonts w:ascii="微软雅黑" w:hAnsi="微软雅黑" w:eastAsia="微软雅黑"/>
          <w:color w:val="171A1D"/>
          <w:szCs w:val="21"/>
          <w:shd w:val="clear" w:color="auto" w:fill="FFFFFF"/>
        </w:rPr>
        <w:br w:type="page"/>
      </w:r>
    </w:p>
    <w:p>
      <w:pPr>
        <w:tabs>
          <w:tab w:val="left" w:pos="7665"/>
        </w:tabs>
        <w:spacing w:before="1630" w:beforeLines="500"/>
        <w:rPr>
          <w:sz w:val="32"/>
          <w:szCs w:val="32"/>
        </w:rPr>
      </w:pPr>
      <w:r>
        <w:rPr>
          <w:rFonts w:hint="eastAsia" w:ascii="微软雅黑" w:hAnsi="微软雅黑" w:eastAsia="微软雅黑"/>
          <w:color w:val="171A1D"/>
          <w:szCs w:val="21"/>
          <w:shd w:val="clear" w:color="auto" w:fill="FFFFFF"/>
        </w:rPr>
        <w:t>数据安全与免责声明：</w:t>
      </w:r>
      <w:r>
        <w:rPr>
          <w:rFonts w:hint="eastAsia" w:ascii="微软雅黑" w:hAnsi="微软雅黑" w:eastAsia="微软雅黑"/>
          <w:color w:val="171A1D"/>
          <w:szCs w:val="21"/>
        </w:rPr>
        <w:br w:type="textWrapping"/>
      </w:r>
      <w:r>
        <w:rPr>
          <w:rFonts w:hint="eastAsia" w:ascii="微软雅黑" w:hAnsi="微软雅黑" w:eastAsia="微软雅黑"/>
          <w:color w:val="171A1D"/>
          <w:szCs w:val="21"/>
          <w:shd w:val="clear" w:color="auto" w:fill="FFFFFF"/>
        </w:rPr>
        <w:t>请注意，北京旷视科技有限公司（以下简称“旷视”）产品中可能涉及人脸等相关数据的收集、存储与使用。旷视在合理商业规则下，应旷视客户等相关方（以下简称“相关方”）的明确要求而向其提供相应的设备、产品与功能特性（以下合称“该特性”），用作在目标区域内实现含人脸识别在内的相关功能。旷视无法单方面开启或使用该特性，也无法自行获取相关方使用或维护该特性的任何有关信息，是否及如何启用、部署、使用、废止该特性均由相关方自行酌情决策。作为前提，旷视已要求相关方、相关方亦相应承诺，相关方应在使用或维护该特性的过程中，严格遵守所适用的法律法规，切实履行其与特定/不特定第三方之间的有效协议、声明与承诺，尊重被普遍接受的社会伦理与道德，给予相关用户、政府机构等第三方必要的告知，并获得和保留所有必要的同意、许可、授权，以确保相关方对该特性的使用或维护不侵犯第三方的各类合法权益。在该特性及其他产品的开发中，旷视亦将严格遵守相关法律法规，贯彻个人信息保护原则，遵循旷视已公开发布的《人工智能应用准则》。</w:t>
      </w:r>
      <w:r>
        <w:rPr>
          <w:rFonts w:hint="eastAsia" w:ascii="微软雅黑" w:hAnsi="微软雅黑" w:eastAsia="微软雅黑"/>
          <w:color w:val="171A1D"/>
          <w:szCs w:val="21"/>
        </w:rPr>
        <w:br w:type="textWrapping"/>
      </w:r>
      <w:r>
        <w:rPr>
          <w:rFonts w:hint="eastAsia" w:ascii="微软雅黑" w:hAnsi="微软雅黑" w:eastAsia="微软雅黑"/>
          <w:color w:val="171A1D"/>
          <w:szCs w:val="21"/>
          <w:shd w:val="clear" w:color="auto" w:fill="FFFFFF"/>
        </w:rPr>
        <w:t>为免歧义，旷视不承担亦不应承担相关方在使用和维护该特性的过程中、非因旷视的过错而造成的任何法律责任，包括但不限于：索赔、损失、义务、成本、费用、 处罚、禁令及裁决等不利后果。若任何政府机构发布法律法规，或相关方与特定/不特定第三方达成有效协议、声明等约定，实质性地影响该特性全部或部分的合法合规性或旷视提供该特性的能力，旷视在法律许可的范围内保留单方面终止提供该特性且不承担任何法律责任的权利。</w:t>
      </w:r>
      <w:r>
        <w:rPr>
          <w:sz w:val="32"/>
        </w:rPr>
        <w:br w:type="page"/>
      </w:r>
    </w:p>
    <w:p>
      <w:pPr>
        <w:tabs>
          <w:tab w:val="left" w:pos="2205"/>
        </w:tabs>
        <w:spacing w:before="120"/>
        <w:jc w:val="center"/>
        <w:rPr>
          <w:sz w:val="32"/>
          <w:szCs w:val="32"/>
        </w:rPr>
      </w:pPr>
      <w:r>
        <w:rPr>
          <w:sz w:val="32"/>
          <w:szCs w:val="32"/>
        </w:rPr>
        <w:t>文档修改记录</w:t>
      </w:r>
    </w:p>
    <w:p>
      <w:pPr>
        <w:snapToGrid w:val="0"/>
        <w:spacing w:line="360" w:lineRule="auto"/>
        <w:ind w:firstLine="420" w:firstLineChars="200"/>
        <w:jc w:val="both"/>
        <w:rPr>
          <w:szCs w:val="21"/>
        </w:rPr>
      </w:pPr>
    </w:p>
    <w:tbl>
      <w:tblPr>
        <w:tblStyle w:val="29"/>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3433"/>
        <w:gridCol w:w="2209"/>
        <w:gridCol w:w="1298"/>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tcPr>
          <w:p>
            <w:pPr>
              <w:jc w:val="center"/>
            </w:pPr>
            <w:r>
              <w:rPr>
                <w:rFonts w:hint="eastAsia"/>
              </w:rPr>
              <w:t>版本号</w:t>
            </w:r>
          </w:p>
        </w:tc>
        <w:tc>
          <w:tcPr>
            <w:tcW w:w="3433" w:type="dxa"/>
          </w:tcPr>
          <w:p>
            <w:pPr>
              <w:jc w:val="center"/>
            </w:pPr>
            <w:r>
              <w:rPr>
                <w:rFonts w:hint="eastAsia"/>
              </w:rPr>
              <w:t>修改内容描述</w:t>
            </w:r>
          </w:p>
        </w:tc>
        <w:tc>
          <w:tcPr>
            <w:tcW w:w="2209" w:type="dxa"/>
          </w:tcPr>
          <w:p>
            <w:pPr>
              <w:jc w:val="center"/>
            </w:pPr>
            <w:r>
              <w:rPr>
                <w:rFonts w:hint="eastAsia"/>
              </w:rPr>
              <w:t>修改人</w:t>
            </w:r>
          </w:p>
        </w:tc>
        <w:tc>
          <w:tcPr>
            <w:tcW w:w="1298" w:type="dxa"/>
          </w:tcPr>
          <w:p>
            <w:pPr>
              <w:jc w:val="center"/>
            </w:pPr>
            <w:r>
              <w:rPr>
                <w:rFonts w:hint="eastAsia"/>
              </w:rPr>
              <w:t>日期</w:t>
            </w:r>
          </w:p>
        </w:tc>
        <w:tc>
          <w:tcPr>
            <w:tcW w:w="863" w:type="dxa"/>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tcPr>
          <w:p>
            <w:pPr>
              <w:pStyle w:val="48"/>
              <w:rPr>
                <w:kern w:val="2"/>
                <w:sz w:val="21"/>
              </w:rPr>
            </w:pPr>
            <w:r>
              <w:rPr>
                <w:rFonts w:hint="eastAsia"/>
                <w:kern w:val="2"/>
                <w:sz w:val="21"/>
              </w:rPr>
              <w:t>V</w:t>
            </w:r>
            <w:r>
              <w:rPr>
                <w:kern w:val="2"/>
                <w:sz w:val="21"/>
              </w:rPr>
              <w:t>0.1</w:t>
            </w:r>
          </w:p>
        </w:tc>
        <w:tc>
          <w:tcPr>
            <w:tcW w:w="3433" w:type="dxa"/>
          </w:tcPr>
          <w:p>
            <w:pPr>
              <w:pStyle w:val="48"/>
              <w:rPr>
                <w:kern w:val="2"/>
                <w:sz w:val="21"/>
              </w:rPr>
            </w:pPr>
            <w:r>
              <w:rPr>
                <w:rFonts w:hint="eastAsia"/>
                <w:kern w:val="2"/>
                <w:sz w:val="21"/>
              </w:rPr>
              <w:t>初版</w:t>
            </w:r>
          </w:p>
        </w:tc>
        <w:tc>
          <w:tcPr>
            <w:tcW w:w="2209" w:type="dxa"/>
          </w:tcPr>
          <w:p>
            <w:pPr>
              <w:pStyle w:val="48"/>
              <w:rPr>
                <w:kern w:val="2"/>
                <w:sz w:val="21"/>
              </w:rPr>
            </w:pPr>
          </w:p>
        </w:tc>
        <w:tc>
          <w:tcPr>
            <w:tcW w:w="1298" w:type="dxa"/>
          </w:tcPr>
          <w:p>
            <w:pPr>
              <w:pStyle w:val="48"/>
              <w:rPr>
                <w:kern w:val="2"/>
                <w:sz w:val="21"/>
              </w:rPr>
            </w:pPr>
            <w:r>
              <w:rPr>
                <w:rFonts w:hint="eastAsia"/>
                <w:kern w:val="2"/>
                <w:sz w:val="21"/>
              </w:rPr>
              <w:t>202</w:t>
            </w:r>
            <w:r>
              <w:rPr>
                <w:kern w:val="2"/>
                <w:sz w:val="21"/>
              </w:rPr>
              <w:t>1</w:t>
            </w:r>
            <w:r>
              <w:rPr>
                <w:rFonts w:hint="eastAsia"/>
                <w:kern w:val="2"/>
                <w:sz w:val="21"/>
              </w:rPr>
              <w:t>/5/</w:t>
            </w:r>
            <w:r>
              <w:rPr>
                <w:kern w:val="2"/>
                <w:sz w:val="21"/>
              </w:rPr>
              <w:t>11</w:t>
            </w:r>
          </w:p>
        </w:tc>
        <w:tc>
          <w:tcPr>
            <w:tcW w:w="863" w:type="dxa"/>
          </w:tcPr>
          <w:p>
            <w:pPr>
              <w:pStyle w:val="48"/>
              <w:rPr>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tcPr>
          <w:p>
            <w:pPr>
              <w:pStyle w:val="48"/>
              <w:rPr>
                <w:kern w:val="2"/>
                <w:sz w:val="21"/>
              </w:rPr>
            </w:pPr>
          </w:p>
        </w:tc>
        <w:tc>
          <w:tcPr>
            <w:tcW w:w="3433" w:type="dxa"/>
          </w:tcPr>
          <w:p>
            <w:pPr>
              <w:pStyle w:val="48"/>
              <w:rPr>
                <w:kern w:val="2"/>
                <w:sz w:val="21"/>
              </w:rPr>
            </w:pPr>
          </w:p>
        </w:tc>
        <w:tc>
          <w:tcPr>
            <w:tcW w:w="2209" w:type="dxa"/>
          </w:tcPr>
          <w:p>
            <w:pPr>
              <w:pStyle w:val="48"/>
              <w:rPr>
                <w:kern w:val="2"/>
                <w:sz w:val="21"/>
              </w:rPr>
            </w:pPr>
          </w:p>
        </w:tc>
        <w:tc>
          <w:tcPr>
            <w:tcW w:w="1298" w:type="dxa"/>
          </w:tcPr>
          <w:p>
            <w:pPr>
              <w:pStyle w:val="48"/>
              <w:rPr>
                <w:kern w:val="2"/>
                <w:sz w:val="21"/>
              </w:rPr>
            </w:pPr>
          </w:p>
        </w:tc>
        <w:tc>
          <w:tcPr>
            <w:tcW w:w="863" w:type="dxa"/>
          </w:tcPr>
          <w:p>
            <w:pPr>
              <w:pStyle w:val="48"/>
              <w:rPr>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7" w:type="dxa"/>
          </w:tcPr>
          <w:p>
            <w:pPr>
              <w:pStyle w:val="48"/>
              <w:rPr>
                <w:kern w:val="2"/>
                <w:sz w:val="21"/>
              </w:rPr>
            </w:pPr>
          </w:p>
        </w:tc>
        <w:tc>
          <w:tcPr>
            <w:tcW w:w="3433" w:type="dxa"/>
          </w:tcPr>
          <w:p>
            <w:pPr>
              <w:pStyle w:val="48"/>
              <w:rPr>
                <w:kern w:val="2"/>
                <w:sz w:val="21"/>
              </w:rPr>
            </w:pPr>
          </w:p>
        </w:tc>
        <w:tc>
          <w:tcPr>
            <w:tcW w:w="2209" w:type="dxa"/>
          </w:tcPr>
          <w:p>
            <w:pPr>
              <w:pStyle w:val="48"/>
              <w:rPr>
                <w:kern w:val="2"/>
                <w:sz w:val="21"/>
              </w:rPr>
            </w:pPr>
          </w:p>
        </w:tc>
        <w:tc>
          <w:tcPr>
            <w:tcW w:w="1298" w:type="dxa"/>
          </w:tcPr>
          <w:p>
            <w:pPr>
              <w:pStyle w:val="48"/>
              <w:rPr>
                <w:kern w:val="2"/>
                <w:sz w:val="21"/>
              </w:rPr>
            </w:pPr>
          </w:p>
        </w:tc>
        <w:tc>
          <w:tcPr>
            <w:tcW w:w="863" w:type="dxa"/>
          </w:tcPr>
          <w:p>
            <w:pPr>
              <w:pStyle w:val="48"/>
              <w:rPr>
                <w:kern w:val="2"/>
                <w:sz w:val="21"/>
              </w:rPr>
            </w:pPr>
          </w:p>
        </w:tc>
      </w:tr>
    </w:tbl>
    <w:p>
      <w:pPr>
        <w:tabs>
          <w:tab w:val="left" w:pos="2205"/>
        </w:tabs>
        <w:spacing w:before="120"/>
        <w:rPr>
          <w:sz w:val="32"/>
          <w:u w:val="single"/>
        </w:rPr>
        <w:sectPr>
          <w:footerReference r:id="rId3" w:type="default"/>
          <w:footerReference r:id="rId4" w:type="even"/>
          <w:pgSz w:w="11906" w:h="16838"/>
          <w:pgMar w:top="1588" w:right="1361" w:bottom="1361" w:left="1588" w:header="1021" w:footer="1021" w:gutter="0"/>
          <w:cols w:space="425" w:num="1"/>
          <w:docGrid w:type="linesAndChars" w:linePitch="326" w:charSpace="0"/>
        </w:sectPr>
      </w:pPr>
    </w:p>
    <w:bookmarkEnd w:id="0"/>
    <w:sdt>
      <w:sdtPr>
        <w:rPr>
          <w:rFonts w:ascii="宋体" w:hAnsi="宋体" w:eastAsia="宋体" w:cs="宋体"/>
          <w:color w:val="auto"/>
          <w:sz w:val="21"/>
          <w:szCs w:val="24"/>
          <w:lang w:val="zh-CN"/>
        </w:rPr>
        <w:id w:val="559758852"/>
        <w:docPartObj>
          <w:docPartGallery w:val="Table of Contents"/>
          <w:docPartUnique/>
        </w:docPartObj>
      </w:sdtPr>
      <w:sdtEndPr>
        <w:rPr>
          <w:rFonts w:ascii="宋体" w:hAnsi="宋体" w:eastAsia="宋体" w:cs="宋体"/>
          <w:b/>
          <w:bCs/>
          <w:color w:val="auto"/>
          <w:sz w:val="21"/>
          <w:szCs w:val="24"/>
          <w:lang w:val="zh-CN"/>
        </w:rPr>
      </w:sdtEndPr>
      <w:sdtContent>
        <w:p>
          <w:pPr>
            <w:pStyle w:val="93"/>
          </w:pPr>
          <w:r>
            <w:rPr>
              <w:lang w:val="zh-CN"/>
            </w:rPr>
            <w:t>目录</w:t>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TOC \o "1-3" \h \z \u </w:instrText>
          </w:r>
          <w:r>
            <w:fldChar w:fldCharType="separate"/>
          </w:r>
          <w:r>
            <w:fldChar w:fldCharType="begin"/>
          </w:r>
          <w:r>
            <w:instrText xml:space="preserve"> HYPERLINK \l "_Toc71815716" </w:instrText>
          </w:r>
          <w:r>
            <w:fldChar w:fldCharType="separate"/>
          </w:r>
          <w:r>
            <w:rPr>
              <w:rStyle w:val="35"/>
              <w:rFonts w:ascii="黑体" w:hAnsi="黑体"/>
              <w:bCs/>
            </w:rPr>
            <w:t>1</w:t>
          </w:r>
          <w:r>
            <w:rPr>
              <w:rFonts w:asciiTheme="minorHAnsi" w:hAnsiTheme="minorHAnsi" w:eastAsiaTheme="minorEastAsia" w:cstheme="minorBidi"/>
              <w:snapToGrid/>
              <w:kern w:val="2"/>
              <w:szCs w:val="22"/>
            </w:rPr>
            <w:tab/>
          </w:r>
          <w:r>
            <w:rPr>
              <w:rStyle w:val="35"/>
              <w:rFonts w:ascii="黑体" w:hAnsi="黑体"/>
              <w:b/>
              <w:bCs/>
            </w:rPr>
            <w:t>概述</w:t>
          </w:r>
          <w:r>
            <w:tab/>
          </w:r>
          <w:r>
            <w:fldChar w:fldCharType="begin"/>
          </w:r>
          <w:r>
            <w:instrText xml:space="preserve"> PAGEREF _Toc71815716 \h </w:instrText>
          </w:r>
          <w:r>
            <w:fldChar w:fldCharType="separate"/>
          </w:r>
          <w:r>
            <w:t>5</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"_Toc71815717" </w:instrText>
          </w:r>
          <w:r>
            <w:fldChar w:fldCharType="separate"/>
          </w:r>
          <w:r>
            <w:rPr>
              <w:rStyle w:val="35"/>
              <w:rFonts w:ascii="黑体" w:hAnsi="黑体"/>
              <w:bCs/>
            </w:rPr>
            <w:t>2</w:t>
          </w:r>
          <w:r>
            <w:rPr>
              <w:rFonts w:asciiTheme="minorHAnsi" w:hAnsiTheme="minorHAnsi" w:eastAsiaTheme="minorEastAsia" w:cstheme="minorBidi"/>
              <w:snapToGrid/>
              <w:kern w:val="2"/>
              <w:szCs w:val="22"/>
            </w:rPr>
            <w:tab/>
          </w:r>
          <w:r>
            <w:rPr>
              <w:rStyle w:val="35"/>
              <w:rFonts w:ascii="黑体" w:hAnsi="黑体"/>
              <w:b/>
              <w:bCs/>
            </w:rPr>
            <w:t>符号约定</w:t>
          </w:r>
          <w:r>
            <w:tab/>
          </w:r>
          <w:r>
            <w:fldChar w:fldCharType="begin"/>
          </w:r>
          <w:r>
            <w:instrText xml:space="preserve"> PAGEREF _Toc71815717 \h </w:instrText>
          </w:r>
          <w:r>
            <w:fldChar w:fldCharType="separate"/>
          </w:r>
          <w:r>
            <w:t>5</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"_Toc71815718" </w:instrText>
          </w:r>
          <w:r>
            <w:fldChar w:fldCharType="separate"/>
          </w:r>
          <w:r>
            <w:rPr>
              <w:rStyle w:val="35"/>
              <w:rFonts w:ascii="黑体" w:hAnsi="黑体"/>
              <w:bCs/>
            </w:rPr>
            <w:t>3</w:t>
          </w:r>
          <w:r>
            <w:rPr>
              <w:rFonts w:asciiTheme="minorHAnsi" w:hAnsiTheme="minorHAnsi" w:eastAsiaTheme="minorEastAsia" w:cstheme="minorBidi"/>
              <w:snapToGrid/>
              <w:kern w:val="2"/>
              <w:szCs w:val="22"/>
            </w:rPr>
            <w:tab/>
          </w:r>
          <w:r>
            <w:rPr>
              <w:rStyle w:val="35"/>
              <w:rFonts w:ascii="黑体" w:hAnsi="黑体"/>
              <w:b/>
              <w:bCs/>
            </w:rPr>
            <w:t>环境规范</w:t>
          </w:r>
          <w:r>
            <w:tab/>
          </w:r>
          <w:r>
            <w:fldChar w:fldCharType="begin"/>
          </w:r>
          <w:r>
            <w:instrText xml:space="preserve"> PAGEREF _Toc71815718 \h </w:instrText>
          </w:r>
          <w:r>
            <w:fldChar w:fldCharType="separate"/>
          </w:r>
          <w:r>
            <w:t>5</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"_Toc71815719" </w:instrText>
          </w:r>
          <w:r>
            <w:fldChar w:fldCharType="separate"/>
          </w:r>
          <w:r>
            <w:rPr>
              <w:rStyle w:val="35"/>
              <w:rFonts w:ascii="黑体" w:hAnsi="黑体"/>
              <w:bCs/>
            </w:rPr>
            <w:t>3.1</w:t>
          </w:r>
          <w:r>
            <w:rPr>
              <w:rFonts w:asciiTheme="minorHAnsi" w:hAnsiTheme="minorHAnsi" w:eastAsiaTheme="minorEastAsia" w:cstheme="minorBidi"/>
              <w:snapToGrid/>
              <w:kern w:val="2"/>
              <w:szCs w:val="22"/>
            </w:rPr>
            <w:tab/>
          </w:r>
          <w:r>
            <w:rPr>
              <w:rStyle w:val="35"/>
              <w:rFonts w:ascii="黑体" w:hAnsi="黑体"/>
              <w:bCs/>
            </w:rPr>
            <w:t>安装环境</w:t>
          </w:r>
          <w:r>
            <w:tab/>
          </w:r>
          <w:r>
            <w:fldChar w:fldCharType="begin"/>
          </w:r>
          <w:r>
            <w:instrText xml:space="preserve"> PAGEREF _Toc71815719 \h </w:instrText>
          </w:r>
          <w:r>
            <w:fldChar w:fldCharType="separate"/>
          </w:r>
          <w:r>
            <w:t>5</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"_Toc71815720" </w:instrText>
          </w:r>
          <w:r>
            <w:fldChar w:fldCharType="separate"/>
          </w:r>
          <w:r>
            <w:rPr>
              <w:rStyle w:val="35"/>
              <w:rFonts w:ascii="黑体" w:hAnsi="黑体"/>
              <w:bCs/>
            </w:rPr>
            <w:t>3.2</w:t>
          </w:r>
          <w:r>
            <w:rPr>
              <w:rFonts w:asciiTheme="minorHAnsi" w:hAnsiTheme="minorHAnsi" w:eastAsiaTheme="minorEastAsia" w:cstheme="minorBidi"/>
              <w:snapToGrid/>
              <w:kern w:val="2"/>
              <w:szCs w:val="22"/>
            </w:rPr>
            <w:tab/>
          </w:r>
          <w:r>
            <w:rPr>
              <w:rStyle w:val="35"/>
              <w:rFonts w:ascii="黑体" w:hAnsi="黑体"/>
              <w:bCs/>
            </w:rPr>
            <w:t>电气环境</w:t>
          </w:r>
          <w:r>
            <w:tab/>
          </w:r>
          <w:r>
            <w:fldChar w:fldCharType="begin"/>
          </w:r>
          <w:r>
            <w:instrText xml:space="preserve"> PAGEREF _Toc71815720 \h </w:instrText>
          </w:r>
          <w:r>
            <w:fldChar w:fldCharType="separate"/>
          </w:r>
          <w:r>
            <w:t>6</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"_Toc71815721" </w:instrText>
          </w:r>
          <w:r>
            <w:fldChar w:fldCharType="separate"/>
          </w:r>
          <w:r>
            <w:rPr>
              <w:rStyle w:val="35"/>
              <w:rFonts w:ascii="黑体" w:hAnsi="黑体"/>
              <w:bCs/>
            </w:rPr>
            <w:t>3.2.1</w:t>
          </w:r>
          <w:r>
            <w:rPr>
              <w:rFonts w:asciiTheme="minorHAnsi" w:hAnsiTheme="minorHAnsi" w:eastAsiaTheme="minorEastAsia" w:cstheme="minorBidi"/>
              <w:snapToGrid/>
              <w:kern w:val="2"/>
              <w:szCs w:val="22"/>
            </w:rPr>
            <w:tab/>
          </w:r>
          <w:r>
            <w:rPr>
              <w:rStyle w:val="35"/>
              <w:rFonts w:ascii="黑体" w:hAnsi="黑体"/>
              <w:bCs/>
            </w:rPr>
            <w:t>电源规范</w:t>
          </w:r>
          <w:r>
            <w:tab/>
          </w:r>
          <w:r>
            <w:fldChar w:fldCharType="begin"/>
          </w:r>
          <w:r>
            <w:instrText xml:space="preserve"> PAGEREF _Toc71815721 \h </w:instrText>
          </w:r>
          <w:r>
            <w:fldChar w:fldCharType="separate"/>
          </w:r>
          <w:r>
            <w:t>6</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"_Toc71815722" </w:instrText>
          </w:r>
          <w:r>
            <w:fldChar w:fldCharType="separate"/>
          </w:r>
          <w:r>
            <w:rPr>
              <w:rStyle w:val="35"/>
              <w:rFonts w:ascii="黑体" w:hAnsi="黑体"/>
              <w:bCs/>
            </w:rPr>
            <w:t>3.2.2</w:t>
          </w:r>
          <w:r>
            <w:rPr>
              <w:rFonts w:asciiTheme="minorHAnsi" w:hAnsiTheme="minorHAnsi" w:eastAsiaTheme="minorEastAsia" w:cstheme="minorBidi"/>
              <w:snapToGrid/>
              <w:kern w:val="2"/>
              <w:szCs w:val="22"/>
            </w:rPr>
            <w:tab/>
          </w:r>
          <w:r>
            <w:rPr>
              <w:rStyle w:val="35"/>
              <w:rFonts w:ascii="黑体" w:hAnsi="黑体"/>
              <w:bCs/>
            </w:rPr>
            <w:t>网络规范</w:t>
          </w:r>
          <w:r>
            <w:tab/>
          </w:r>
          <w:r>
            <w:fldChar w:fldCharType="begin"/>
          </w:r>
          <w:r>
            <w:instrText xml:space="preserve"> PAGEREF _Toc71815722 \h </w:instrText>
          </w:r>
          <w:r>
            <w:fldChar w:fldCharType="separate"/>
          </w:r>
          <w:r>
            <w:t>8</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"_Toc71815723" </w:instrText>
          </w:r>
          <w:r>
            <w:fldChar w:fldCharType="separate"/>
          </w:r>
          <w:r>
            <w:rPr>
              <w:rStyle w:val="35"/>
              <w:rFonts w:ascii="黑体" w:hAnsi="黑体"/>
              <w:bCs/>
            </w:rPr>
            <w:t>4</w:t>
          </w:r>
          <w:r>
            <w:rPr>
              <w:rFonts w:asciiTheme="minorHAnsi" w:hAnsiTheme="minorHAnsi" w:eastAsiaTheme="minorEastAsia" w:cstheme="minorBidi"/>
              <w:snapToGrid/>
              <w:kern w:val="2"/>
              <w:szCs w:val="22"/>
            </w:rPr>
            <w:tab/>
          </w:r>
          <w:r>
            <w:rPr>
              <w:rStyle w:val="35"/>
              <w:rFonts w:ascii="黑体" w:hAnsi="黑体"/>
              <w:b/>
              <w:bCs/>
            </w:rPr>
            <w:t>施工规范</w:t>
          </w:r>
          <w:r>
            <w:tab/>
          </w:r>
          <w:r>
            <w:fldChar w:fldCharType="begin"/>
          </w:r>
          <w:r>
            <w:instrText xml:space="preserve"> PAGEREF _Toc71815723 \h </w:instrText>
          </w:r>
          <w:r>
            <w:fldChar w:fldCharType="separate"/>
          </w:r>
          <w:r>
            <w:t>8</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"_Toc71815724" </w:instrText>
          </w:r>
          <w:r>
            <w:fldChar w:fldCharType="separate"/>
          </w:r>
          <w:r>
            <w:rPr>
              <w:rStyle w:val="35"/>
              <w:rFonts w:ascii="黑体" w:hAnsi="黑体"/>
              <w:bCs/>
            </w:rPr>
            <w:t>4.1</w:t>
          </w:r>
          <w:r>
            <w:rPr>
              <w:rFonts w:asciiTheme="minorHAnsi" w:hAnsiTheme="minorHAnsi" w:eastAsiaTheme="minorEastAsia" w:cstheme="minorBidi"/>
              <w:snapToGrid/>
              <w:kern w:val="2"/>
              <w:szCs w:val="22"/>
            </w:rPr>
            <w:tab/>
          </w:r>
          <w:r>
            <w:rPr>
              <w:rStyle w:val="35"/>
              <w:rFonts w:ascii="黑体" w:hAnsi="黑体"/>
              <w:bCs/>
            </w:rPr>
            <w:t>常规布线规范</w:t>
          </w:r>
          <w:r>
            <w:tab/>
          </w:r>
          <w:r>
            <w:fldChar w:fldCharType="begin"/>
          </w:r>
          <w:r>
            <w:instrText xml:space="preserve"> PAGEREF _Toc71815724 \h </w:instrText>
          </w:r>
          <w:r>
            <w:fldChar w:fldCharType="separate"/>
          </w:r>
          <w:r>
            <w:t>8</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"_Toc71815725" </w:instrText>
          </w:r>
          <w:r>
            <w:fldChar w:fldCharType="separate"/>
          </w:r>
          <w:r>
            <w:rPr>
              <w:rStyle w:val="35"/>
            </w:rPr>
            <w:t>4.2</w:t>
          </w:r>
          <w:r>
            <w:rPr>
              <w:rFonts w:asciiTheme="minorHAnsi" w:hAnsiTheme="minorHAnsi" w:eastAsiaTheme="minorEastAsia" w:cstheme="minorBidi"/>
              <w:snapToGrid/>
              <w:kern w:val="2"/>
              <w:szCs w:val="22"/>
            </w:rPr>
            <w:tab/>
          </w:r>
          <w:r>
            <w:rPr>
              <w:rStyle w:val="35"/>
            </w:rPr>
            <w:t>接线说明</w:t>
          </w:r>
          <w:r>
            <w:tab/>
          </w:r>
          <w:r>
            <w:fldChar w:fldCharType="begin"/>
          </w:r>
          <w:r>
            <w:instrText xml:space="preserve"> PAGEREF _Toc71815725 \h </w:instrText>
          </w:r>
          <w:r>
            <w:fldChar w:fldCharType="separate"/>
          </w:r>
          <w:r>
            <w:t>9</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"_Toc71815726" </w:instrText>
          </w:r>
          <w:r>
            <w:fldChar w:fldCharType="separate"/>
          </w:r>
          <w:r>
            <w:rPr>
              <w:rStyle w:val="35"/>
            </w:rPr>
            <w:t>4.3</w:t>
          </w:r>
          <w:r>
            <w:rPr>
              <w:rFonts w:asciiTheme="minorHAnsi" w:hAnsiTheme="minorHAnsi" w:eastAsiaTheme="minorEastAsia" w:cstheme="minorBidi"/>
              <w:snapToGrid/>
              <w:kern w:val="2"/>
              <w:szCs w:val="22"/>
            </w:rPr>
            <w:tab/>
          </w:r>
          <w:r>
            <w:rPr>
              <w:rStyle w:val="35"/>
              <w:rFonts w:ascii="黑体" w:hAnsi="黑体"/>
              <w:bCs/>
            </w:rPr>
            <w:t>门锁布线规范</w:t>
          </w:r>
          <w:r>
            <w:tab/>
          </w:r>
          <w:r>
            <w:fldChar w:fldCharType="begin"/>
          </w:r>
          <w:r>
            <w:instrText xml:space="preserve"> PAGEREF _Toc71815726 \h </w:instrText>
          </w:r>
          <w:r>
            <w:fldChar w:fldCharType="separate"/>
          </w:r>
          <w:r>
            <w:t>11</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"_Toc71815727" </w:instrText>
          </w:r>
          <w:r>
            <w:fldChar w:fldCharType="separate"/>
          </w:r>
          <w:r>
            <w:rPr>
              <w:rStyle w:val="35"/>
              <w:rFonts w:ascii="黑体" w:hAnsi="黑体"/>
              <w:bCs/>
            </w:rPr>
            <w:t>4.4</w:t>
          </w:r>
          <w:r>
            <w:rPr>
              <w:rFonts w:asciiTheme="minorHAnsi" w:hAnsiTheme="minorHAnsi" w:eastAsiaTheme="minorEastAsia" w:cstheme="minorBidi"/>
              <w:snapToGrid/>
              <w:kern w:val="2"/>
              <w:szCs w:val="22"/>
            </w:rPr>
            <w:tab/>
          </w:r>
          <w:r>
            <w:rPr>
              <w:rStyle w:val="35"/>
              <w:rFonts w:ascii="黑体" w:hAnsi="黑体"/>
              <w:bCs/>
            </w:rPr>
            <w:t>接线后规范</w:t>
          </w:r>
          <w:r>
            <w:tab/>
          </w:r>
          <w:r>
            <w:fldChar w:fldCharType="begin"/>
          </w:r>
          <w:r>
            <w:instrText xml:space="preserve"> PAGEREF _Toc71815727 \h </w:instrText>
          </w:r>
          <w:r>
            <w:fldChar w:fldCharType="separate"/>
          </w:r>
          <w:r>
            <w:t>13</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"_Toc71815728" </w:instrText>
          </w:r>
          <w:r>
            <w:fldChar w:fldCharType="separate"/>
          </w:r>
          <w:r>
            <w:rPr>
              <w:rStyle w:val="35"/>
              <w:rFonts w:ascii="黑体" w:hAnsi="黑体"/>
              <w:bCs/>
            </w:rPr>
            <w:t>5</w:t>
          </w:r>
          <w:r>
            <w:rPr>
              <w:rFonts w:asciiTheme="minorHAnsi" w:hAnsiTheme="minorHAnsi" w:eastAsiaTheme="minorEastAsia" w:cstheme="minorBidi"/>
              <w:snapToGrid/>
              <w:kern w:val="2"/>
              <w:szCs w:val="22"/>
            </w:rPr>
            <w:tab/>
          </w:r>
          <w:r>
            <w:rPr>
              <w:rStyle w:val="35"/>
              <w:rFonts w:ascii="黑体" w:hAnsi="黑体"/>
              <w:b/>
              <w:bCs/>
            </w:rPr>
            <w:t>安装方式</w:t>
          </w:r>
          <w:r>
            <w:tab/>
          </w:r>
          <w:r>
            <w:fldChar w:fldCharType="begin"/>
          </w:r>
          <w:r>
            <w:instrText xml:space="preserve"> PAGEREF _Toc71815728 \h </w:instrText>
          </w:r>
          <w:r>
            <w:fldChar w:fldCharType="separate"/>
          </w:r>
          <w:r>
            <w:t>14</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"_Toc71815729" </w:instrText>
          </w:r>
          <w:r>
            <w:fldChar w:fldCharType="separate"/>
          </w:r>
          <w:r>
            <w:rPr>
              <w:rStyle w:val="35"/>
              <w:rFonts w:ascii="黑体" w:hAnsi="黑体"/>
              <w:bCs/>
            </w:rPr>
            <w:t>5.1</w:t>
          </w:r>
          <w:r>
            <w:rPr>
              <w:rFonts w:asciiTheme="minorHAnsi" w:hAnsiTheme="minorHAnsi" w:eastAsiaTheme="minorEastAsia" w:cstheme="minorBidi"/>
              <w:snapToGrid/>
              <w:kern w:val="2"/>
              <w:szCs w:val="22"/>
            </w:rPr>
            <w:tab/>
          </w:r>
          <w:r>
            <w:rPr>
              <w:rStyle w:val="35"/>
              <w:rFonts w:ascii="黑体" w:hAnsi="黑体"/>
              <w:bCs/>
            </w:rPr>
            <w:t>壁挂</w:t>
          </w:r>
          <w:r>
            <w:tab/>
          </w:r>
          <w:r>
            <w:fldChar w:fldCharType="begin"/>
          </w:r>
          <w:r>
            <w:instrText xml:space="preserve"> PAGEREF _Toc71815729 \h </w:instrText>
          </w:r>
          <w:r>
            <w:fldChar w:fldCharType="separate"/>
          </w:r>
          <w:r>
            <w:t>14</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"_Toc71815730" </w:instrText>
          </w:r>
          <w:r>
            <w:fldChar w:fldCharType="separate"/>
          </w:r>
          <w:r>
            <w:rPr>
              <w:rStyle w:val="35"/>
              <w:rFonts w:ascii="黑体" w:hAnsi="黑体"/>
              <w:bCs/>
            </w:rPr>
            <w:t>5.2</w:t>
          </w:r>
          <w:r>
            <w:rPr>
              <w:rFonts w:asciiTheme="minorHAnsi" w:hAnsiTheme="minorHAnsi" w:eastAsiaTheme="minorEastAsia" w:cstheme="minorBidi"/>
              <w:snapToGrid/>
              <w:kern w:val="2"/>
              <w:szCs w:val="22"/>
            </w:rPr>
            <w:tab/>
          </w:r>
          <w:r>
            <w:rPr>
              <w:rStyle w:val="35"/>
              <w:rFonts w:ascii="黑体" w:hAnsi="黑体"/>
              <w:bCs/>
            </w:rPr>
            <w:t>闸机</w:t>
          </w:r>
          <w:r>
            <w:tab/>
          </w:r>
          <w:r>
            <w:fldChar w:fldCharType="begin"/>
          </w:r>
          <w:r>
            <w:instrText xml:space="preserve"> PAGEREF _Toc71815730 \h </w:instrText>
          </w:r>
          <w:r>
            <w:fldChar w:fldCharType="separate"/>
          </w:r>
          <w:r>
            <w:t>14</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"_Toc71815731" </w:instrText>
          </w:r>
          <w:r>
            <w:fldChar w:fldCharType="separate"/>
          </w:r>
          <w:r>
            <w:rPr>
              <w:rStyle w:val="35"/>
              <w:rFonts w:ascii="黑体" w:hAnsi="黑体"/>
              <w:bCs/>
            </w:rPr>
            <w:t>5.3</w:t>
          </w:r>
          <w:r>
            <w:rPr>
              <w:rFonts w:asciiTheme="minorHAnsi" w:hAnsiTheme="minorHAnsi" w:eastAsiaTheme="minorEastAsia" w:cstheme="minorBidi"/>
              <w:snapToGrid/>
              <w:kern w:val="2"/>
              <w:szCs w:val="22"/>
            </w:rPr>
            <w:tab/>
          </w:r>
          <w:r>
            <w:rPr>
              <w:rStyle w:val="35"/>
              <w:rFonts w:ascii="黑体" w:hAnsi="黑体"/>
              <w:bCs/>
            </w:rPr>
            <w:t>防水支架</w:t>
          </w:r>
          <w:r>
            <w:tab/>
          </w:r>
          <w:r>
            <w:fldChar w:fldCharType="begin"/>
          </w:r>
          <w:r>
            <w:instrText xml:space="preserve"> PAGEREF _Toc71815731 \h </w:instrText>
          </w:r>
          <w:r>
            <w:fldChar w:fldCharType="separate"/>
          </w:r>
          <w:r>
            <w:t>15</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"_Toc71815732" </w:instrText>
          </w:r>
          <w:r>
            <w:fldChar w:fldCharType="separate"/>
          </w:r>
          <w:r>
            <w:rPr>
              <w:rStyle w:val="35"/>
              <w:rFonts w:ascii="黑体" w:hAnsi="黑体"/>
              <w:bCs/>
            </w:rPr>
            <w:t>5.4</w:t>
          </w:r>
          <w:r>
            <w:rPr>
              <w:rFonts w:asciiTheme="minorHAnsi" w:hAnsiTheme="minorHAnsi" w:eastAsiaTheme="minorEastAsia" w:cstheme="minorBidi"/>
              <w:snapToGrid/>
              <w:kern w:val="2"/>
              <w:szCs w:val="22"/>
            </w:rPr>
            <w:tab/>
          </w:r>
          <w:r>
            <w:rPr>
              <w:rStyle w:val="35"/>
              <w:rFonts w:ascii="黑体" w:hAnsi="黑体"/>
              <w:bCs/>
            </w:rPr>
            <w:t>86盒</w:t>
          </w:r>
          <w:r>
            <w:tab/>
          </w:r>
          <w:r>
            <w:fldChar w:fldCharType="begin"/>
          </w:r>
          <w:r>
            <w:instrText xml:space="preserve"> PAGEREF _Toc71815732 \h </w:instrText>
          </w:r>
          <w:r>
            <w:fldChar w:fldCharType="separate"/>
          </w:r>
          <w:r>
            <w:t>15</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"_Toc71815733" </w:instrText>
          </w:r>
          <w:r>
            <w:fldChar w:fldCharType="separate"/>
          </w:r>
          <w:r>
            <w:rPr>
              <w:rStyle w:val="35"/>
              <w:rFonts w:ascii="黑体" w:hAnsi="黑体"/>
              <w:bCs/>
            </w:rPr>
            <w:t>5.5</w:t>
          </w:r>
          <w:r>
            <w:rPr>
              <w:rFonts w:asciiTheme="minorHAnsi" w:hAnsiTheme="minorHAnsi" w:eastAsiaTheme="minorEastAsia" w:cstheme="minorBidi"/>
              <w:snapToGrid/>
              <w:kern w:val="2"/>
              <w:szCs w:val="22"/>
            </w:rPr>
            <w:tab/>
          </w:r>
          <w:r>
            <w:rPr>
              <w:rStyle w:val="35"/>
              <w:rFonts w:ascii="黑体" w:hAnsi="黑体"/>
              <w:bCs/>
            </w:rPr>
            <w:t>遮阳罩</w:t>
          </w:r>
          <w:r>
            <w:tab/>
          </w:r>
          <w:r>
            <w:fldChar w:fldCharType="begin"/>
          </w:r>
          <w:r>
            <w:instrText xml:space="preserve"> PAGEREF _Toc71815733 \h </w:instrText>
          </w:r>
          <w:r>
            <w:fldChar w:fldCharType="separate"/>
          </w:r>
          <w:r>
            <w:t>15</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"_Toc71815734" </w:instrText>
          </w:r>
          <w:r>
            <w:fldChar w:fldCharType="separate"/>
          </w:r>
          <w:r>
            <w:rPr>
              <w:rStyle w:val="35"/>
            </w:rPr>
            <w:t>6</w:t>
          </w:r>
          <w:r>
            <w:rPr>
              <w:rFonts w:asciiTheme="minorHAnsi" w:hAnsiTheme="minorHAnsi" w:eastAsiaTheme="minorEastAsia" w:cstheme="minorBidi"/>
              <w:snapToGrid/>
              <w:kern w:val="2"/>
              <w:szCs w:val="22"/>
            </w:rPr>
            <w:tab/>
          </w:r>
          <w:r>
            <w:rPr>
              <w:rStyle w:val="35"/>
              <w:rFonts w:ascii="黑体" w:hAnsi="黑体"/>
              <w:b/>
              <w:bCs/>
            </w:rPr>
            <w:t>设备配置</w:t>
          </w:r>
          <w:r>
            <w:tab/>
          </w:r>
          <w:r>
            <w:fldChar w:fldCharType="begin"/>
          </w:r>
          <w:r>
            <w:instrText xml:space="preserve"> PAGEREF _Toc71815734 \h </w:instrText>
          </w:r>
          <w:r>
            <w:fldChar w:fldCharType="separate"/>
          </w:r>
          <w:r>
            <w:t>16</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"_Toc71815735" </w:instrText>
          </w:r>
          <w:r>
            <w:fldChar w:fldCharType="separate"/>
          </w:r>
          <w:r>
            <w:rPr>
              <w:rStyle w:val="35"/>
              <w:rFonts w:ascii="黑体" w:hAnsi="黑体"/>
              <w:bCs/>
            </w:rPr>
            <w:t>6.1</w:t>
          </w:r>
          <w:r>
            <w:rPr>
              <w:rFonts w:asciiTheme="minorHAnsi" w:hAnsiTheme="minorHAnsi" w:eastAsiaTheme="minorEastAsia" w:cstheme="minorBidi"/>
              <w:snapToGrid/>
              <w:kern w:val="2"/>
              <w:szCs w:val="22"/>
            </w:rPr>
            <w:tab/>
          </w:r>
          <w:r>
            <w:rPr>
              <w:rStyle w:val="35"/>
              <w:rFonts w:ascii="黑体" w:hAnsi="黑体"/>
              <w:bCs/>
            </w:rPr>
            <w:t>设备激活</w:t>
          </w:r>
          <w:r>
            <w:tab/>
          </w:r>
          <w:r>
            <w:fldChar w:fldCharType="begin"/>
          </w:r>
          <w:r>
            <w:instrText xml:space="preserve"> PAGEREF _Toc71815735 \h </w:instrText>
          </w:r>
          <w:r>
            <w:fldChar w:fldCharType="separate"/>
          </w:r>
          <w:r>
            <w:t>16</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"_Toc71815736" </w:instrText>
          </w:r>
          <w:r>
            <w:fldChar w:fldCharType="separate"/>
          </w:r>
          <w:r>
            <w:rPr>
              <w:rStyle w:val="35"/>
            </w:rPr>
            <w:t>6.2</w:t>
          </w:r>
          <w:r>
            <w:rPr>
              <w:rFonts w:asciiTheme="minorHAnsi" w:hAnsiTheme="minorHAnsi" w:eastAsiaTheme="minorEastAsia" w:cstheme="minorBidi"/>
              <w:snapToGrid/>
              <w:kern w:val="2"/>
              <w:szCs w:val="22"/>
            </w:rPr>
            <w:tab/>
          </w:r>
          <w:r>
            <w:rPr>
              <w:rStyle w:val="35"/>
              <w:rFonts w:ascii="黑体" w:hAnsi="黑体"/>
              <w:bCs/>
            </w:rPr>
            <w:t>个性设置</w:t>
          </w:r>
          <w:r>
            <w:tab/>
          </w:r>
          <w:r>
            <w:fldChar w:fldCharType="begin"/>
          </w:r>
          <w:r>
            <w:instrText xml:space="preserve"> PAGEREF _Toc71815736 \h </w:instrText>
          </w:r>
          <w:r>
            <w:fldChar w:fldCharType="separate"/>
          </w:r>
          <w:r>
            <w:t>18</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"_Toc71815737" </w:instrText>
          </w:r>
          <w:r>
            <w:fldChar w:fldCharType="separate"/>
          </w:r>
          <w:r>
            <w:rPr>
              <w:rStyle w:val="35"/>
            </w:rPr>
            <w:t>6.3</w:t>
          </w:r>
          <w:r>
            <w:rPr>
              <w:rFonts w:asciiTheme="minorHAnsi" w:hAnsiTheme="minorHAnsi" w:eastAsiaTheme="minorEastAsia" w:cstheme="minorBidi"/>
              <w:snapToGrid/>
              <w:kern w:val="2"/>
              <w:szCs w:val="22"/>
            </w:rPr>
            <w:tab/>
          </w:r>
          <w:r>
            <w:rPr>
              <w:rStyle w:val="35"/>
              <w:rFonts w:ascii="黑体" w:hAnsi="黑体"/>
              <w:bCs/>
            </w:rPr>
            <w:t>系统升级</w:t>
          </w:r>
          <w:r>
            <w:tab/>
          </w:r>
          <w:r>
            <w:fldChar w:fldCharType="begin"/>
          </w:r>
          <w:r>
            <w:instrText xml:space="preserve"> PAGEREF _Toc71815737 \h </w:instrText>
          </w:r>
          <w:r>
            <w:fldChar w:fldCharType="separate"/>
          </w:r>
          <w:r>
            <w:t>19</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"_Toc71815738" </w:instrText>
          </w:r>
          <w:r>
            <w:fldChar w:fldCharType="separate"/>
          </w:r>
          <w:r>
            <w:rPr>
              <w:rStyle w:val="35"/>
            </w:rPr>
            <w:t>6.4</w:t>
          </w:r>
          <w:r>
            <w:rPr>
              <w:rFonts w:asciiTheme="minorHAnsi" w:hAnsiTheme="minorHAnsi" w:eastAsiaTheme="minorEastAsia" w:cstheme="minorBidi"/>
              <w:snapToGrid/>
              <w:kern w:val="2"/>
              <w:szCs w:val="22"/>
            </w:rPr>
            <w:tab/>
          </w:r>
          <w:r>
            <w:rPr>
              <w:rStyle w:val="35"/>
              <w:rFonts w:ascii="黑体" w:hAnsi="黑体"/>
              <w:bCs/>
            </w:rPr>
            <w:t>人脸入库方式</w:t>
          </w:r>
          <w:r>
            <w:tab/>
          </w:r>
          <w:r>
            <w:fldChar w:fldCharType="begin"/>
          </w:r>
          <w:r>
            <w:instrText xml:space="preserve"> PAGEREF _Toc71815738 \h </w:instrText>
          </w:r>
          <w:r>
            <w:fldChar w:fldCharType="separate"/>
          </w:r>
          <w:r>
            <w:t>20</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"_Toc71815739" </w:instrText>
          </w:r>
          <w:r>
            <w:fldChar w:fldCharType="separate"/>
          </w:r>
          <w:r>
            <w:rPr>
              <w:rStyle w:val="35"/>
              <w:rFonts w:ascii="黑体" w:hAnsi="黑体"/>
              <w:bCs/>
            </w:rPr>
            <w:t>6.4.1</w:t>
          </w:r>
          <w:r>
            <w:rPr>
              <w:rFonts w:asciiTheme="minorHAnsi" w:hAnsiTheme="minorHAnsi" w:eastAsiaTheme="minorEastAsia" w:cstheme="minorBidi"/>
              <w:snapToGrid/>
              <w:kern w:val="2"/>
              <w:szCs w:val="22"/>
            </w:rPr>
            <w:tab/>
          </w:r>
          <w:r>
            <w:rPr>
              <w:rStyle w:val="35"/>
              <w:rFonts w:ascii="黑体" w:hAnsi="黑体"/>
              <w:bCs/>
            </w:rPr>
            <w:t>单个录入</w:t>
          </w:r>
          <w:r>
            <w:tab/>
          </w:r>
          <w:r>
            <w:fldChar w:fldCharType="begin"/>
          </w:r>
          <w:r>
            <w:instrText xml:space="preserve"> PAGEREF _Toc71815739 \h </w:instrText>
          </w:r>
          <w:r>
            <w:fldChar w:fldCharType="separate"/>
          </w:r>
          <w:r>
            <w:t>20</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"_Toc71815740" </w:instrText>
          </w:r>
          <w:r>
            <w:fldChar w:fldCharType="separate"/>
          </w:r>
          <w:r>
            <w:rPr>
              <w:rStyle w:val="35"/>
              <w:rFonts w:ascii="黑体" w:hAnsi="黑体"/>
              <w:bCs/>
            </w:rPr>
            <w:t>6.4.2</w:t>
          </w:r>
          <w:r>
            <w:rPr>
              <w:rFonts w:asciiTheme="minorHAnsi" w:hAnsiTheme="minorHAnsi" w:eastAsiaTheme="minorEastAsia" w:cstheme="minorBidi"/>
              <w:snapToGrid/>
              <w:kern w:val="2"/>
              <w:szCs w:val="22"/>
            </w:rPr>
            <w:tab/>
          </w:r>
          <w:r>
            <w:rPr>
              <w:rStyle w:val="35"/>
              <w:rFonts w:ascii="黑体" w:hAnsi="黑体"/>
              <w:bCs/>
            </w:rPr>
            <w:t>批量录入</w:t>
          </w:r>
          <w:r>
            <w:tab/>
          </w:r>
          <w:r>
            <w:fldChar w:fldCharType="begin"/>
          </w:r>
          <w:r>
            <w:instrText xml:space="preserve"> PAGEREF _Toc71815740 \h </w:instrText>
          </w:r>
          <w:r>
            <w:fldChar w:fldCharType="separate"/>
          </w:r>
          <w:r>
            <w:t>21</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"_Toc71815741" </w:instrText>
          </w:r>
          <w:r>
            <w:fldChar w:fldCharType="separate"/>
          </w:r>
          <w:r>
            <w:rPr>
              <w:rStyle w:val="35"/>
            </w:rPr>
            <w:t>6.5</w:t>
          </w:r>
          <w:r>
            <w:rPr>
              <w:rFonts w:asciiTheme="minorHAnsi" w:hAnsiTheme="minorHAnsi" w:eastAsiaTheme="minorEastAsia" w:cstheme="minorBidi"/>
              <w:snapToGrid/>
              <w:kern w:val="2"/>
              <w:szCs w:val="22"/>
            </w:rPr>
            <w:tab/>
          </w:r>
          <w:r>
            <w:rPr>
              <w:rStyle w:val="35"/>
              <w:rFonts w:ascii="黑体" w:hAnsi="黑体"/>
              <w:bCs/>
            </w:rPr>
            <w:t>门禁设置</w:t>
          </w:r>
          <w:r>
            <w:tab/>
          </w:r>
          <w:r>
            <w:fldChar w:fldCharType="begin"/>
          </w:r>
          <w:r>
            <w:instrText xml:space="preserve"> PAGEREF _Toc71815741 \h </w:instrText>
          </w:r>
          <w:r>
            <w:fldChar w:fldCharType="separate"/>
          </w:r>
          <w:r>
            <w:t>22</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"_Toc71815742" </w:instrText>
          </w:r>
          <w:r>
            <w:fldChar w:fldCharType="separate"/>
          </w:r>
          <w:r>
            <w:rPr>
              <w:rStyle w:val="35"/>
            </w:rPr>
            <w:t>6.5.1</w:t>
          </w:r>
          <w:r>
            <w:rPr>
              <w:rFonts w:asciiTheme="minorHAnsi" w:hAnsiTheme="minorHAnsi" w:eastAsiaTheme="minorEastAsia" w:cstheme="minorBidi"/>
              <w:snapToGrid/>
              <w:kern w:val="2"/>
              <w:szCs w:val="22"/>
            </w:rPr>
            <w:tab/>
          </w:r>
          <w:r>
            <w:rPr>
              <w:rStyle w:val="35"/>
              <w:rFonts w:ascii="黑体" w:hAnsi="黑体"/>
              <w:bCs/>
            </w:rPr>
            <w:t>门禁时段</w:t>
          </w:r>
          <w:r>
            <w:tab/>
          </w:r>
          <w:r>
            <w:fldChar w:fldCharType="begin"/>
          </w:r>
          <w:r>
            <w:instrText xml:space="preserve"> PAGEREF _Toc71815742 \h </w:instrText>
          </w:r>
          <w:r>
            <w:fldChar w:fldCharType="separate"/>
          </w:r>
          <w:r>
            <w:t>22</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"_Toc71815743" </w:instrText>
          </w:r>
          <w:r>
            <w:fldChar w:fldCharType="separate"/>
          </w:r>
          <w:r>
            <w:rPr>
              <w:rStyle w:val="35"/>
              <w:rFonts w:ascii="黑体" w:hAnsi="黑体"/>
              <w:bCs/>
            </w:rPr>
            <w:t>6.5.2</w:t>
          </w:r>
          <w:r>
            <w:rPr>
              <w:rFonts w:asciiTheme="minorHAnsi" w:hAnsiTheme="minorHAnsi" w:eastAsiaTheme="minorEastAsia" w:cstheme="minorBidi"/>
              <w:snapToGrid/>
              <w:kern w:val="2"/>
              <w:szCs w:val="22"/>
            </w:rPr>
            <w:tab/>
          </w:r>
          <w:r>
            <w:rPr>
              <w:rStyle w:val="35"/>
              <w:rFonts w:ascii="黑体" w:hAnsi="黑体"/>
              <w:bCs/>
            </w:rPr>
            <w:t>门禁参数</w:t>
          </w:r>
          <w:r>
            <w:tab/>
          </w:r>
          <w:r>
            <w:fldChar w:fldCharType="begin"/>
          </w:r>
          <w:r>
            <w:instrText xml:space="preserve"> PAGEREF _Toc71815743 \h </w:instrText>
          </w:r>
          <w:r>
            <w:fldChar w:fldCharType="separate"/>
          </w:r>
          <w:r>
            <w:t>22</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"_Toc71815744" </w:instrText>
          </w:r>
          <w:r>
            <w:fldChar w:fldCharType="separate"/>
          </w:r>
          <w:r>
            <w:rPr>
              <w:rStyle w:val="35"/>
              <w:rFonts w:ascii="黑体" w:hAnsi="黑体"/>
              <w:bCs/>
            </w:rPr>
            <w:t>6.6</w:t>
          </w:r>
          <w:r>
            <w:rPr>
              <w:rFonts w:asciiTheme="minorHAnsi" w:hAnsiTheme="minorHAnsi" w:eastAsiaTheme="minorEastAsia" w:cstheme="minorBidi"/>
              <w:snapToGrid/>
              <w:kern w:val="2"/>
              <w:szCs w:val="22"/>
            </w:rPr>
            <w:tab/>
          </w:r>
          <w:r>
            <w:rPr>
              <w:rStyle w:val="35"/>
              <w:rFonts w:ascii="黑体" w:hAnsi="黑体"/>
              <w:bCs/>
            </w:rPr>
            <w:t>防疫测温</w:t>
          </w:r>
          <w:r>
            <w:tab/>
          </w:r>
          <w:r>
            <w:fldChar w:fldCharType="begin"/>
          </w:r>
          <w:r>
            <w:instrText xml:space="preserve"> PAGEREF _Toc71815744 \h </w:instrText>
          </w:r>
          <w:r>
            <w:fldChar w:fldCharType="separate"/>
          </w:r>
          <w:r>
            <w:t>23</w:t>
          </w:r>
          <w:r>
            <w:fldChar w:fldCharType="end"/>
          </w:r>
          <w:r>
            <w:fldChar w:fldCharType="end"/>
          </w:r>
        </w:p>
        <w:p>
          <w:pPr>
            <w:pStyle w:val="18"/>
            <w:tabs>
              <w:tab w:val="left" w:pos="1260"/>
              <w:tab w:val="right" w:leader="dot" w:pos="9016"/>
            </w:tabs>
            <w:rPr>
              <w:rFonts w:asciiTheme="minorHAnsi" w:hAnsiTheme="minorHAnsi" w:eastAsiaTheme="minorEastAsia" w:cstheme="minorBidi"/>
              <w:snapToGrid/>
              <w:kern w:val="2"/>
              <w:szCs w:val="22"/>
            </w:rPr>
          </w:pPr>
          <w:r>
            <w:fldChar w:fldCharType="begin"/>
          </w:r>
          <w:r>
            <w:instrText xml:space="preserve"> HYPERLINK \l "_Toc71815745" </w:instrText>
          </w:r>
          <w:r>
            <w:fldChar w:fldCharType="separate"/>
          </w:r>
          <w:r>
            <w:rPr>
              <w:rStyle w:val="35"/>
            </w:rPr>
            <w:t>6.7</w:t>
          </w:r>
          <w:r>
            <w:rPr>
              <w:rFonts w:asciiTheme="minorHAnsi" w:hAnsiTheme="minorHAnsi" w:eastAsiaTheme="minorEastAsia" w:cstheme="minorBidi"/>
              <w:snapToGrid/>
              <w:kern w:val="2"/>
              <w:szCs w:val="22"/>
            </w:rPr>
            <w:tab/>
          </w:r>
          <w:r>
            <w:rPr>
              <w:rStyle w:val="35"/>
              <w:rFonts w:ascii="黑体" w:hAnsi="黑体"/>
              <w:bCs/>
            </w:rPr>
            <w:t>通行记录查询</w:t>
          </w:r>
          <w:r>
            <w:tab/>
          </w:r>
          <w:r>
            <w:fldChar w:fldCharType="begin"/>
          </w:r>
          <w:r>
            <w:instrText xml:space="preserve"> PAGEREF _Toc71815745 \h </w:instrText>
          </w:r>
          <w:r>
            <w:fldChar w:fldCharType="separate"/>
          </w:r>
          <w:r>
            <w:t>24</w:t>
          </w:r>
          <w:r>
            <w:fldChar w:fldCharType="end"/>
          </w:r>
          <w:r>
            <w:fldChar w:fldCharType="end"/>
          </w:r>
        </w:p>
        <w:p>
          <w:r>
            <w:rPr>
              <w:b/>
              <w:bCs/>
              <w:lang w:val="zh-CN"/>
            </w:rPr>
            <w:fldChar w:fldCharType="end"/>
          </w:r>
        </w:p>
      </w:sdtContent>
    </w:sdt>
    <w:p>
      <w:pPr>
        <w:rPr>
          <w:rFonts w:ascii="黑体" w:hAnsi="黑体" w:eastAsia="黑体" w:cs="Times New Roman"/>
          <w:bCs/>
          <w:snapToGrid w:val="0"/>
          <w:sz w:val="24"/>
        </w:rPr>
      </w:pPr>
      <w:r>
        <w:rPr>
          <w:rFonts w:ascii="黑体" w:hAnsi="黑体" w:eastAsia="黑体" w:cs="Times New Roman"/>
          <w:bCs/>
          <w:snapToGrid w:val="0"/>
          <w:sz w:val="24"/>
        </w:rPr>
        <w:br w:type="page"/>
      </w:r>
    </w:p>
    <w:p>
      <w:pPr>
        <w:pStyle w:val="2"/>
        <w:numPr>
          <w:ilvl w:val="0"/>
          <w:numId w:val="8"/>
        </w:numPr>
        <w:adjustRightInd w:val="0"/>
        <w:snapToGrid w:val="0"/>
        <w:spacing w:beforeLines="0" w:afterLines="0" w:line="360" w:lineRule="auto"/>
        <w:rPr>
          <w:rFonts w:ascii="黑体" w:hAnsi="黑体"/>
          <w:bCs/>
          <w:szCs w:val="24"/>
        </w:rPr>
      </w:pPr>
      <w:bookmarkStart w:id="1" w:name="_Toc71815716"/>
      <w:r>
        <w:rPr>
          <w:rFonts w:ascii="黑体" w:hAnsi="黑体"/>
          <w:bCs/>
          <w:szCs w:val="24"/>
        </w:rPr>
        <w:t>概述</w:t>
      </w:r>
      <w:bookmarkEnd w:id="1"/>
    </w:p>
    <w:p>
      <w:pPr>
        <w:spacing w:line="360" w:lineRule="auto"/>
        <w:ind w:firstLine="431"/>
      </w:pPr>
      <w:r>
        <w:rPr>
          <w:rFonts w:hint="eastAsia"/>
        </w:rPr>
        <w:t>本</w:t>
      </w:r>
      <w:r>
        <w:t>手册适</w:t>
      </w:r>
      <w:r>
        <w:rPr>
          <w:rFonts w:hint="eastAsia"/>
        </w:rPr>
        <w:t>用于“神行”系列</w:t>
      </w:r>
      <w:r>
        <w:t>人脸识别门禁一体机产品</w:t>
      </w:r>
      <w:r>
        <w:rPr>
          <w:rFonts w:hint="eastAsia"/>
        </w:rPr>
        <w:t>。</w:t>
      </w:r>
    </w:p>
    <w:p>
      <w:pPr>
        <w:spacing w:line="360" w:lineRule="auto"/>
        <w:ind w:firstLine="431"/>
      </w:pPr>
      <w:r>
        <w:rPr>
          <w:rFonts w:hint="eastAsia"/>
        </w:rPr>
        <w:t>本手册描述了“神行”系列</w:t>
      </w:r>
      <w:r>
        <w:t>人脸识别门禁一体机</w:t>
      </w:r>
      <w:r>
        <w:rPr>
          <w:rFonts w:hint="eastAsia"/>
        </w:rPr>
        <w:t>环境指南、施工规范及配置指南，指导您完成设备的安装使用。</w:t>
      </w:r>
    </w:p>
    <w:p>
      <w:pPr>
        <w:ind w:firstLine="431"/>
      </w:pPr>
    </w:p>
    <w:p>
      <w:pPr>
        <w:pStyle w:val="2"/>
        <w:numPr>
          <w:ilvl w:val="0"/>
          <w:numId w:val="8"/>
        </w:numPr>
        <w:adjustRightInd w:val="0"/>
        <w:snapToGrid w:val="0"/>
        <w:spacing w:beforeLines="0" w:afterLines="0" w:line="360" w:lineRule="auto"/>
        <w:rPr>
          <w:rFonts w:ascii="黑体" w:hAnsi="黑体"/>
          <w:bCs/>
          <w:szCs w:val="24"/>
        </w:rPr>
      </w:pPr>
      <w:bookmarkStart w:id="2" w:name="_Toc71815717"/>
      <w:r>
        <w:rPr>
          <w:rFonts w:hint="eastAsia" w:ascii="黑体" w:hAnsi="黑体"/>
          <w:bCs/>
          <w:szCs w:val="24"/>
        </w:rPr>
        <w:t>符号约定</w:t>
      </w:r>
      <w:bookmarkEnd w:id="2"/>
    </w:p>
    <w:p>
      <w:pPr>
        <w:pStyle w:val="3"/>
        <w:ind w:firstLine="420"/>
      </w:pPr>
      <w:r>
        <w:rPr>
          <w:rFonts w:hint="eastAsia"/>
        </w:rPr>
        <w:t>本手册中出现的符号，说明如下所示：</w:t>
      </w:r>
    </w:p>
    <w:tbl>
      <w:tblPr>
        <w:tblStyle w:val="30"/>
        <w:tblW w:w="856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6" w:type="dxa"/>
          </w:tcPr>
          <w:p>
            <w:pPr>
              <w:pStyle w:val="3"/>
              <w:ind w:firstLine="0" w:firstLineChars="0"/>
            </w:pPr>
            <w:r>
              <w:rPr>
                <w:rFonts w:hint="eastAsia"/>
              </w:rPr>
              <w:t>符号</w:t>
            </w:r>
          </w:p>
        </w:tc>
        <w:tc>
          <w:tcPr>
            <w:tcW w:w="7121" w:type="dxa"/>
          </w:tcPr>
          <w:p>
            <w:pPr>
              <w:pStyle w:val="3"/>
              <w:ind w:firstLine="0" w:firstLineChars="0"/>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6" w:type="dxa"/>
          </w:tcPr>
          <w:p>
            <w:pPr>
              <w:pStyle w:val="3"/>
              <w:ind w:firstLine="0" w:firstLineChars="0"/>
              <w:jc w:val="left"/>
            </w:pPr>
            <w:r>
              <w:drawing>
                <wp:inline distT="0" distB="0" distL="0" distR="0">
                  <wp:extent cx="739140" cy="455930"/>
                  <wp:effectExtent l="0" t="0" r="381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762957" cy="470821"/>
                          </a:xfrm>
                          <a:prstGeom prst="rect">
                            <a:avLst/>
                          </a:prstGeom>
                        </pic:spPr>
                      </pic:pic>
                    </a:graphicData>
                  </a:graphic>
                </wp:inline>
              </w:drawing>
            </w:r>
          </w:p>
        </w:tc>
        <w:tc>
          <w:tcPr>
            <w:tcW w:w="7121" w:type="dxa"/>
          </w:tcPr>
          <w:p>
            <w:pPr>
              <w:pStyle w:val="3"/>
              <w:ind w:firstLine="0" w:firstLineChars="0"/>
              <w:jc w:val="left"/>
            </w:pPr>
            <w:r>
              <w:rPr>
                <w:rFonts w:hint="eastAsia"/>
              </w:rPr>
              <w:t>说明类文字，表示对正文的补充和解释。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6" w:type="dxa"/>
          </w:tcPr>
          <w:p>
            <w:pPr>
              <w:pStyle w:val="3"/>
              <w:ind w:firstLine="0" w:firstLineChars="0"/>
              <w:jc w:val="left"/>
            </w:pPr>
            <w:r>
              <w:drawing>
                <wp:inline distT="0" distB="0" distL="0" distR="0">
                  <wp:extent cx="760730" cy="46482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768613" cy="469382"/>
                          </a:xfrm>
                          <a:prstGeom prst="rect">
                            <a:avLst/>
                          </a:prstGeom>
                        </pic:spPr>
                      </pic:pic>
                    </a:graphicData>
                  </a:graphic>
                </wp:inline>
              </w:drawing>
            </w:r>
          </w:p>
        </w:tc>
        <w:tc>
          <w:tcPr>
            <w:tcW w:w="7121" w:type="dxa"/>
          </w:tcPr>
          <w:p>
            <w:pPr>
              <w:pStyle w:val="3"/>
              <w:ind w:firstLine="0" w:firstLineChars="0"/>
              <w:jc w:val="left"/>
            </w:pPr>
            <w:r>
              <w:rPr>
                <w:rFonts w:hint="eastAsia"/>
              </w:rPr>
              <w:t>注意类文字，表示提醒用户一些重要的操作或者防范潜在的伤害</w:t>
            </w:r>
            <w:r>
              <w:t>和财产损失危险。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6" w:type="dxa"/>
          </w:tcPr>
          <w:p>
            <w:pPr>
              <w:pStyle w:val="3"/>
              <w:ind w:firstLine="0" w:firstLineChars="0"/>
              <w:jc w:val="left"/>
            </w:pPr>
            <w:r>
              <w:drawing>
                <wp:inline distT="0" distB="0" distL="0" distR="0">
                  <wp:extent cx="775335" cy="457200"/>
                  <wp:effectExtent l="0" t="0" r="571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789118" cy="465042"/>
                          </a:xfrm>
                          <a:prstGeom prst="rect">
                            <a:avLst/>
                          </a:prstGeom>
                        </pic:spPr>
                      </pic:pic>
                    </a:graphicData>
                  </a:graphic>
                </wp:inline>
              </w:drawing>
            </w:r>
          </w:p>
        </w:tc>
        <w:tc>
          <w:tcPr>
            <w:tcW w:w="7121" w:type="dxa"/>
          </w:tcPr>
          <w:p>
            <w:pPr>
              <w:pStyle w:val="3"/>
              <w:ind w:firstLine="0" w:firstLineChars="0"/>
              <w:jc w:val="left"/>
            </w:pPr>
            <w:r>
              <w:rPr>
                <w:rFonts w:hint="eastAsia"/>
              </w:rPr>
              <w:t>警告类文字，表示有潜在风险，如果不加避免，有可能造成伤害</w:t>
            </w:r>
            <w:r>
              <w:t xml:space="preserve"> 事故、设备损坏或业务中断</w:t>
            </w:r>
          </w:p>
        </w:tc>
      </w:tr>
    </w:tbl>
    <w:p>
      <w:pPr>
        <w:pStyle w:val="3"/>
        <w:ind w:firstLine="420"/>
      </w:pPr>
    </w:p>
    <w:p>
      <w:pPr>
        <w:pStyle w:val="2"/>
        <w:numPr>
          <w:ilvl w:val="0"/>
          <w:numId w:val="8"/>
        </w:numPr>
        <w:adjustRightInd w:val="0"/>
        <w:snapToGrid w:val="0"/>
        <w:spacing w:beforeLines="0" w:afterLines="0" w:line="360" w:lineRule="auto"/>
        <w:rPr>
          <w:rFonts w:ascii="黑体" w:hAnsi="黑体"/>
          <w:bCs/>
          <w:szCs w:val="24"/>
        </w:rPr>
      </w:pPr>
      <w:bookmarkStart w:id="3" w:name="_Toc71815718"/>
      <w:r>
        <w:rPr>
          <w:rFonts w:hint="eastAsia" w:ascii="黑体" w:hAnsi="黑体"/>
          <w:bCs/>
          <w:szCs w:val="24"/>
        </w:rPr>
        <w:t>环境规范</w:t>
      </w:r>
      <w:bookmarkEnd w:id="3"/>
    </w:p>
    <w:p>
      <w:pPr>
        <w:pStyle w:val="2"/>
        <w:numPr>
          <w:ilvl w:val="1"/>
          <w:numId w:val="8"/>
        </w:numPr>
        <w:adjustRightInd w:val="0"/>
        <w:snapToGrid w:val="0"/>
        <w:spacing w:beforeLines="0" w:afterLines="0" w:line="360" w:lineRule="auto"/>
        <w:rPr>
          <w:rFonts w:ascii="黑体" w:hAnsi="黑体"/>
          <w:bCs/>
          <w:szCs w:val="24"/>
        </w:rPr>
      </w:pPr>
      <w:bookmarkStart w:id="4" w:name="_Toc71815719"/>
      <w:r>
        <w:rPr>
          <w:rFonts w:hint="eastAsia" w:ascii="黑体" w:hAnsi="黑体"/>
          <w:bCs/>
          <w:szCs w:val="24"/>
        </w:rPr>
        <w:t>安装环境</w:t>
      </w:r>
      <w:bookmarkEnd w:id="4"/>
    </w:p>
    <w:p>
      <w:pPr>
        <w:spacing w:line="360" w:lineRule="auto"/>
        <w:ind w:firstLine="431"/>
      </w:pPr>
      <w:r>
        <w:t>由于光照对于识别效果会有较大影响，在选择人脸识别门禁一体机安装位置时，需要避免逆光、</w:t>
      </w:r>
      <w:r>
        <w:rPr>
          <w:rFonts w:hint="eastAsia"/>
        </w:rPr>
        <w:t>阳光直射、阳光透过窗户直射、阳光透过窗户斜射、灯光近距离照射</w:t>
      </w:r>
      <w:r>
        <w:t>等</w:t>
      </w:r>
      <w:r>
        <w:rPr>
          <w:rFonts w:hint="eastAsia"/>
        </w:rPr>
        <w:t>安装场景。</w:t>
      </w:r>
      <w:r>
        <w:cr/>
      </w:r>
      <w:r>
        <w:drawing>
          <wp:inline distT="0" distB="0" distL="0" distR="0">
            <wp:extent cx="5270500" cy="992505"/>
            <wp:effectExtent l="0" t="0" r="635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992505"/>
                    </a:xfrm>
                    <a:prstGeom prst="rect">
                      <a:avLst/>
                    </a:prstGeom>
                  </pic:spPr>
                </pic:pic>
              </a:graphicData>
            </a:graphic>
          </wp:inline>
        </w:drawing>
      </w:r>
    </w:p>
    <w:p>
      <w:pPr>
        <w:ind w:firstLine="431"/>
      </w:pPr>
      <w:r>
        <w:rPr>
          <w:rFonts w:hint="eastAsia"/>
        </w:rPr>
        <w:t>室内</w:t>
      </w:r>
      <w:r>
        <w:t>安装</w:t>
      </w:r>
      <w:r>
        <w:rPr>
          <w:rFonts w:hint="eastAsia"/>
        </w:rPr>
        <w:t>：</w:t>
      </w:r>
      <w:r>
        <w:t>人脸识别门禁一体机与灯源距离应大于2</w:t>
      </w:r>
      <w:r>
        <w:rPr>
          <w:rFonts w:hint="eastAsia"/>
        </w:rPr>
        <w:t>米</w:t>
      </w:r>
      <w:r>
        <w:t>，与窗口及门口的距离应大于</w:t>
      </w:r>
      <w:r>
        <w:rPr>
          <w:rFonts w:hint="eastAsia"/>
        </w:rPr>
        <w:t>3</w:t>
      </w:r>
      <w:r>
        <w:t>米</w:t>
      </w:r>
      <w:r>
        <w:rPr>
          <w:rFonts w:hint="eastAsia"/>
        </w:rPr>
        <w:t>。</w:t>
      </w:r>
    </w:p>
    <w:p>
      <w:pPr>
        <w:ind w:left="-851"/>
        <w:jc w:val="center"/>
      </w:pPr>
      <w:bookmarkStart w:id="29" w:name="_GoBack"/>
      <w:r>
        <w:drawing>
          <wp:inline distT="0" distB="0" distL="0" distR="0">
            <wp:extent cx="2857500" cy="1243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880577" cy="1253823"/>
                    </a:xfrm>
                    <a:prstGeom prst="rect">
                      <a:avLst/>
                    </a:prstGeom>
                  </pic:spPr>
                </pic:pic>
              </a:graphicData>
            </a:graphic>
          </wp:inline>
        </w:drawing>
      </w:r>
      <w:bookmarkEnd w:id="29"/>
    </w:p>
    <w:p>
      <w:pPr>
        <w:ind w:firstLine="431"/>
      </w:pPr>
      <w:r>
        <w:rPr>
          <w:rFonts w:hint="eastAsia"/>
        </w:rPr>
        <w:t>室外安装：增加遮阳罩</w:t>
      </w:r>
      <w:r>
        <w:t>可以</w:t>
      </w:r>
      <w:r>
        <w:rPr>
          <w:rFonts w:hint="eastAsia"/>
        </w:rPr>
        <w:t>减弱光线的影响</w:t>
      </w:r>
      <w:r>
        <w:t>；</w:t>
      </w:r>
      <w:r>
        <w:rPr>
          <w:rFonts w:hint="eastAsia"/>
        </w:rPr>
        <w:t>增加防水罩或者挡雨棚</w:t>
      </w:r>
      <w:r>
        <w:t>有利于设备长期稳定运行。</w:t>
      </w:r>
    </w:p>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7"/>
        <w:gridCol w:w="7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84" name="直接连接符 84"/>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DNkYlI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57" w:type="dxa"/>
          </w:tcPr>
          <w:p>
            <w:pPr>
              <w:widowControl w:val="0"/>
              <w:spacing w:line="360" w:lineRule="auto"/>
              <w:jc w:val="both"/>
            </w:pPr>
            <w:r>
              <w:drawing>
                <wp:inline distT="0" distB="0" distL="0" distR="0">
                  <wp:extent cx="739140" cy="455930"/>
                  <wp:effectExtent l="0" t="0" r="381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
                          <a:stretch>
                            <a:fillRect/>
                          </a:stretch>
                        </pic:blipFill>
                        <pic:spPr>
                          <a:xfrm>
                            <a:off x="0" y="0"/>
                            <a:ext cx="762957" cy="470821"/>
                          </a:xfrm>
                          <a:prstGeom prst="rect">
                            <a:avLst/>
                          </a:prstGeom>
                        </pic:spPr>
                      </pic:pic>
                    </a:graphicData>
                  </a:graphic>
                </wp:inline>
              </w:drawing>
            </w:r>
          </w:p>
        </w:tc>
        <w:tc>
          <w:tcPr>
            <w:tcW w:w="7669" w:type="dxa"/>
          </w:tcPr>
          <w:p>
            <w:pPr>
              <w:widowControl w:val="0"/>
              <w:spacing w:line="360" w:lineRule="auto"/>
              <w:jc w:val="both"/>
            </w:pPr>
            <w:r>
              <w:rPr>
                <w:rFonts w:hint="eastAsia"/>
              </w:rPr>
              <w:t>“神行”系列人脸识别门禁一体机不同的型号支持室内、室外、壁挂、桌面、闸机、立柱支架等多种安装环境。</w:t>
            </w:r>
            <w:r>
              <w:rPr>
                <w:rFonts w:hint="eastAsia"/>
                <w:color w:val="FF0000"/>
              </w:rPr>
              <w:t>除壁挂外，其他安装方式需要单独采购相应安装附件。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85" name="直接连接符 85"/>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AJkAlj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2"/>
        <w:numPr>
          <w:ilvl w:val="1"/>
          <w:numId w:val="8"/>
        </w:numPr>
        <w:adjustRightInd w:val="0"/>
        <w:snapToGrid w:val="0"/>
        <w:spacing w:beforeLines="0" w:afterLines="0" w:line="360" w:lineRule="auto"/>
        <w:rPr>
          <w:rFonts w:ascii="黑体" w:hAnsi="黑体"/>
          <w:bCs/>
          <w:szCs w:val="24"/>
        </w:rPr>
      </w:pPr>
      <w:bookmarkStart w:id="5" w:name="_Toc71815720"/>
      <w:r>
        <w:rPr>
          <w:rFonts w:hint="eastAsia" w:ascii="黑体" w:hAnsi="黑体"/>
          <w:bCs/>
          <w:szCs w:val="24"/>
        </w:rPr>
        <w:t>电气环境</w:t>
      </w:r>
      <w:bookmarkEnd w:id="5"/>
    </w:p>
    <w:p>
      <w:pPr>
        <w:pStyle w:val="2"/>
        <w:numPr>
          <w:ilvl w:val="2"/>
          <w:numId w:val="8"/>
        </w:numPr>
        <w:adjustRightInd w:val="0"/>
        <w:snapToGrid w:val="0"/>
        <w:spacing w:beforeLines="0" w:afterLines="0" w:line="360" w:lineRule="auto"/>
        <w:rPr>
          <w:rFonts w:ascii="黑体" w:hAnsi="黑体"/>
          <w:bCs/>
          <w:szCs w:val="24"/>
        </w:rPr>
      </w:pPr>
      <w:bookmarkStart w:id="6" w:name="_Toc71815721"/>
      <w:r>
        <w:rPr>
          <w:rFonts w:hint="eastAsia" w:ascii="黑体" w:hAnsi="黑体"/>
          <w:bCs/>
          <w:szCs w:val="24"/>
        </w:rPr>
        <w:t>电源规范</w:t>
      </w:r>
      <w:bookmarkEnd w:id="6"/>
    </w:p>
    <w:p>
      <w:pPr>
        <w:pStyle w:val="3"/>
        <w:spacing w:line="360" w:lineRule="auto"/>
        <w:ind w:firstLine="420"/>
      </w:pPr>
      <w:r>
        <w:rPr>
          <w:rFonts w:hint="eastAsia"/>
        </w:rPr>
        <w:t>“神行”系列人脸识别门禁一体机要求D</w:t>
      </w:r>
      <w:r>
        <w:t xml:space="preserve">C </w:t>
      </w:r>
      <w:r>
        <w:rPr>
          <w:rFonts w:hint="eastAsia"/>
        </w:rPr>
        <w:t>1</w:t>
      </w:r>
      <w:r>
        <w:t xml:space="preserve">2V/2A </w:t>
      </w:r>
      <w:r>
        <w:rPr>
          <w:rFonts w:hint="eastAsia"/>
        </w:rPr>
        <w:t>供电，支持电源适配器和集中供电两种方式：</w:t>
      </w:r>
    </w:p>
    <w:p>
      <w:pPr>
        <w:pStyle w:val="3"/>
        <w:numPr>
          <w:ilvl w:val="0"/>
          <w:numId w:val="9"/>
        </w:numPr>
        <w:spacing w:line="360" w:lineRule="auto"/>
        <w:ind w:firstLineChars="0"/>
      </w:pPr>
      <w:r>
        <w:rPr>
          <w:rFonts w:hint="eastAsia"/>
        </w:rPr>
        <w:t>电源适配器：采用电源适配器供电时，需要确保电源输出端压降需小于</w:t>
      </w:r>
      <w:r>
        <w:t>0.5V</w:t>
      </w:r>
      <w:r>
        <w:rPr>
          <w:rFonts w:hint="eastAsia"/>
        </w:rPr>
        <w:t>。</w:t>
      </w:r>
      <w:r>
        <w:t>电源线材线径不可过细，电源用</w:t>
      </w:r>
      <w:r>
        <w:rPr>
          <w:rFonts w:hint="eastAsia"/>
        </w:rPr>
        <w:t>建议使用</w:t>
      </w:r>
      <w:r>
        <w:t>RVV1.0及以上线材，并且设备需要就近取电。</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7"/>
        <w:gridCol w:w="7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3" name="直接连接符 3"/>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&#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ljUpytEAAAACAQAADwAAAAAAAAABACAAAAA4AAAA&#10;ZHJzL2Rvd25yZXYueG1sUEsBAhQAFAAAAAgAh07iQDSRXaS/AQAATQMAAA4AAAAAAAAAAQAgAAAA&#10;NgEAAGRycy9lMm9Eb2MueG1sUEsFBgAAAAAGAAYAWQEAAGcFA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57" w:type="dxa"/>
          </w:tcPr>
          <w:p>
            <w:pPr>
              <w:widowControl w:val="0"/>
              <w:spacing w:line="360" w:lineRule="auto"/>
              <w:jc w:val="both"/>
            </w:pPr>
            <w:r>
              <w:drawing>
                <wp:inline distT="0" distB="0" distL="0" distR="0">
                  <wp:extent cx="739140" cy="455930"/>
                  <wp:effectExtent l="0" t="0" r="381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8"/>
                          <a:stretch>
                            <a:fillRect/>
                          </a:stretch>
                        </pic:blipFill>
                        <pic:spPr>
                          <a:xfrm>
                            <a:off x="0" y="0"/>
                            <a:ext cx="762957" cy="470821"/>
                          </a:xfrm>
                          <a:prstGeom prst="rect">
                            <a:avLst/>
                          </a:prstGeom>
                        </pic:spPr>
                      </pic:pic>
                    </a:graphicData>
                  </a:graphic>
                </wp:inline>
              </w:drawing>
            </w:r>
          </w:p>
        </w:tc>
        <w:tc>
          <w:tcPr>
            <w:tcW w:w="7669" w:type="dxa"/>
          </w:tcPr>
          <w:p>
            <w:pPr>
              <w:pStyle w:val="3"/>
              <w:spacing w:line="360" w:lineRule="auto"/>
              <w:ind w:firstLine="0" w:firstLineChars="0"/>
            </w:pPr>
            <w:r>
              <w:rPr>
                <w:rFonts w:hint="eastAsia"/>
              </w:rPr>
              <w:t>推荐使用旷视科技验证合格的优质电源适配器，可联系销售支持获得电源适配器列表。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4" name="直接连接符 4"/>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&#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ljUpytEAAAACAQAADwAAAAAAAAABACAAAAA4AAAA&#10;ZHJzL2Rvd25yZXYueG1sUEsBAhQAFAAAAAgAh07iQA/M53i/AQAATQMAAA4AAAAAAAAAAQAgAAAA&#10;NgEAAGRycy9lMm9Eb2MueG1sUEsFBgAAAAAGAAYAWQEAAGcFAAAAAA==&#10;">
                      <v:fill on="f" focussize="0,0"/>
                      <v:stroke weight="1.5pt" color="#000000 [3213]" joinstyle="round"/>
                      <v:imagedata o:title=""/>
                      <o:lock v:ext="edit" aspectratio="f"/>
                      <w10:wrap type="none"/>
                      <w10:anchorlock/>
                    </v:line>
                  </w:pict>
                </mc:Fallback>
              </mc:AlternateContent>
            </w:r>
          </w:p>
        </w:tc>
      </w:tr>
    </w:tbl>
    <w:p>
      <w:pPr>
        <w:pStyle w:val="3"/>
        <w:spacing w:line="360" w:lineRule="auto"/>
        <w:ind w:left="420" w:leftChars="200" w:firstLine="0" w:firstLineChars="0"/>
        <w:jc w:val="left"/>
      </w:pPr>
      <w:r>
        <w:drawing>
          <wp:inline distT="0" distB="0" distL="0" distR="0">
            <wp:extent cx="5382260" cy="3054350"/>
            <wp:effectExtent l="0" t="0" r="8890" b="0"/>
            <wp:docPr id="25" name="图片 25" descr="C:\Users\ZHUJIA~1\AppData\Local\Temp\WeChat Files\c7a66f1ffac1e7fa8124c61c8391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ZHUJIA~1\AppData\Local\Temp\WeChat Files\c7a66f1ffac1e7fa8124c61c8391bcd.jpg"/>
                    <pic:cNvPicPr>
                      <a:picLocks noChangeAspect="1" noChangeArrowheads="1"/>
                    </pic:cNvPicPr>
                  </pic:nvPicPr>
                  <pic:blipFill>
                    <a:blip r:embed="rId13" cstate="print">
                      <a:extLst>
                        <a:ext uri="{28A0092B-C50C-407E-A947-70E740481C1C}">
                          <a14:useLocalDpi xmlns:a14="http://schemas.microsoft.com/office/drawing/2010/main" val="0"/>
                        </a:ext>
                      </a:extLst>
                    </a:blip>
                    <a:srcRect t="20881" r="5573"/>
                    <a:stretch>
                      <a:fillRect/>
                    </a:stretch>
                  </pic:blipFill>
                  <pic:spPr>
                    <a:xfrm>
                      <a:off x="0" y="0"/>
                      <a:ext cx="5397162" cy="3062675"/>
                    </a:xfrm>
                    <a:prstGeom prst="rect">
                      <a:avLst/>
                    </a:prstGeom>
                    <a:noFill/>
                    <a:ln>
                      <a:noFill/>
                    </a:ln>
                  </pic:spPr>
                </pic:pic>
              </a:graphicData>
            </a:graphic>
          </wp:inline>
        </w:drawing>
      </w:r>
    </w:p>
    <w:p>
      <w:pPr>
        <w:pStyle w:val="3"/>
        <w:numPr>
          <w:ilvl w:val="0"/>
          <w:numId w:val="9"/>
        </w:numPr>
        <w:spacing w:line="360" w:lineRule="auto"/>
        <w:ind w:firstLineChars="0"/>
      </w:pPr>
      <w:r>
        <w:rPr>
          <w:rFonts w:hint="eastAsia"/>
        </w:rPr>
        <w:t>集中供电：采用开关电源供电时，需确保“神行”系列人脸识别门禁一体机启动人脸识别时输入电压在</w:t>
      </w:r>
      <w:r>
        <w:t>11.5V</w:t>
      </w:r>
      <w:r>
        <w:rPr>
          <w:rFonts w:hint="eastAsia"/>
        </w:rPr>
        <w:t>以上，如图所示：</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5"/>
        <w:gridCol w:w="7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9" name="直接连接符 19"/>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&#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CWNSnK0QAAAAIBAAAPAAAAAAAAAAEAIAAAADgAAABk&#10;cnMvZG93bnJldi54bWxQSwECFAAUAAAACACHTuJAFjlo7L4BAABPAwAADgAAAAAAAAABACAAAAA2&#10;AQAAZHJzL2Uyb0RvYy54bWxQSwUGAAAAAAYABgBZAQAAZgU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5" w:type="dxa"/>
          </w:tcPr>
          <w:p>
            <w:pPr>
              <w:widowControl w:val="0"/>
              <w:spacing w:line="360" w:lineRule="auto"/>
              <w:jc w:val="both"/>
            </w:pPr>
            <w:r>
              <w:drawing>
                <wp:inline distT="0" distB="0" distL="0" distR="0">
                  <wp:extent cx="775335" cy="457200"/>
                  <wp:effectExtent l="0" t="0" r="571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789118" cy="465042"/>
                          </a:xfrm>
                          <a:prstGeom prst="rect">
                            <a:avLst/>
                          </a:prstGeom>
                        </pic:spPr>
                      </pic:pic>
                    </a:graphicData>
                  </a:graphic>
                </wp:inline>
              </w:drawing>
            </w:r>
          </w:p>
        </w:tc>
        <w:tc>
          <w:tcPr>
            <w:tcW w:w="7611" w:type="dxa"/>
          </w:tcPr>
          <w:p>
            <w:pPr>
              <w:pStyle w:val="3"/>
              <w:spacing w:line="360" w:lineRule="auto"/>
              <w:ind w:firstLine="0" w:firstLineChars="0"/>
            </w:pPr>
            <w:r>
              <w:rPr>
                <w:rFonts w:hint="eastAsia"/>
                <w:color w:val="FF0000"/>
              </w:rPr>
              <w:t>开关电源供电系统中，强电必须接地，否则有风险损毁设备。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55" name="直接连接符 55"/>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AEJgDY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3"/>
        <w:spacing w:line="360" w:lineRule="auto"/>
        <w:ind w:left="420" w:firstLine="0" w:firstLineChars="0"/>
      </w:pPr>
      <w:r>
        <w:drawing>
          <wp:inline distT="0" distB="0" distL="0" distR="0">
            <wp:extent cx="4692650" cy="2494915"/>
            <wp:effectExtent l="0" t="0" r="0" b="635"/>
            <wp:docPr id="13" name="图片 13" descr="C:\Users\zhujiazan\Desktop\接线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zhujiazan\Desktop\接线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707462" cy="2502895"/>
                    </a:xfrm>
                    <a:prstGeom prst="rect">
                      <a:avLst/>
                    </a:prstGeom>
                    <a:noFill/>
                    <a:ln>
                      <a:noFill/>
                    </a:ln>
                  </pic:spPr>
                </pic:pic>
              </a:graphicData>
            </a:graphic>
          </wp:inline>
        </w:drawing>
      </w:r>
    </w:p>
    <w:p>
      <w:pPr>
        <w:spacing w:line="360" w:lineRule="auto"/>
        <w:ind w:firstLine="420"/>
      </w:pPr>
      <w:r>
        <w:rPr>
          <w:rFonts w:hint="eastAsia"/>
        </w:rPr>
        <w:t>采用开关电源集中供电时，由于电路中使用的线材本身具有一定的阻值，且阻值与线材横截面积以及长度有关，距离越远，横截面积越小，压降越大。以下</w:t>
      </w:r>
      <w:r>
        <w:t>公式大致</w:t>
      </w:r>
      <w:r>
        <w:rPr>
          <w:rFonts w:hint="eastAsia"/>
        </w:rPr>
        <w:t>给出电源线材质ρ和电源线最大长度L的关系，供实际施工部署参考。</w:t>
      </w:r>
    </w:p>
    <w:tbl>
      <w:tblPr>
        <w:tblStyle w:val="30"/>
        <w:tblW w:w="87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2410"/>
        <w:gridCol w:w="1559"/>
        <w:gridCol w:w="1701"/>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Pr>
          <w:p>
            <w:pPr>
              <w:pStyle w:val="89"/>
              <w:ind w:firstLine="0" w:firstLineChars="0"/>
            </w:pPr>
            <w:r>
              <w:rPr>
                <w:rFonts w:hint="eastAsia"/>
              </w:rPr>
              <w:t>设备电流I（A）</w:t>
            </w:r>
          </w:p>
        </w:tc>
        <w:tc>
          <w:tcPr>
            <w:tcW w:w="2410" w:type="dxa"/>
          </w:tcPr>
          <w:p>
            <w:pPr>
              <w:pStyle w:val="89"/>
              <w:ind w:firstLine="0" w:firstLineChars="0"/>
            </w:pPr>
            <w:r>
              <w:rPr>
                <w:rFonts w:hint="eastAsia"/>
              </w:rPr>
              <w:t>铜材质系数ρ</w:t>
            </w:r>
            <w:r>
              <w:t>Ω·mm2 /m</w:t>
            </w:r>
          </w:p>
        </w:tc>
        <w:tc>
          <w:tcPr>
            <w:tcW w:w="1559" w:type="dxa"/>
          </w:tcPr>
          <w:p>
            <w:pPr>
              <w:pStyle w:val="89"/>
              <w:ind w:firstLine="0" w:firstLineChars="0"/>
            </w:pPr>
            <w:r>
              <w:rPr>
                <w:rFonts w:hint="eastAsia"/>
              </w:rPr>
              <w:t>电压降</w:t>
            </w:r>
            <w:r>
              <w:t>ΔU</w:t>
            </w:r>
            <w:r>
              <w:rPr>
                <w:rFonts w:hint="eastAsia"/>
              </w:rPr>
              <w:t>（V）</w:t>
            </w:r>
          </w:p>
        </w:tc>
        <w:tc>
          <w:tcPr>
            <w:tcW w:w="1701" w:type="dxa"/>
          </w:tcPr>
          <w:p>
            <w:pPr>
              <w:pStyle w:val="89"/>
              <w:ind w:firstLine="0" w:firstLineChars="0"/>
            </w:pPr>
            <w:r>
              <w:rPr>
                <w:rFonts w:hint="eastAsia"/>
              </w:rPr>
              <w:t>横截面积S（mm</w:t>
            </w:r>
            <w:r>
              <w:rPr>
                <w:vertAlign w:val="superscript"/>
              </w:rPr>
              <w:t>2</w:t>
            </w:r>
            <w:r>
              <w:rPr>
                <w:rFonts w:hint="eastAsia"/>
              </w:rPr>
              <w:t>）</w:t>
            </w:r>
          </w:p>
        </w:tc>
        <w:tc>
          <w:tcPr>
            <w:tcW w:w="1554" w:type="dxa"/>
          </w:tcPr>
          <w:p>
            <w:pPr>
              <w:pStyle w:val="89"/>
              <w:ind w:firstLine="0" w:firstLineChars="0"/>
            </w:pPr>
            <w:r>
              <w:rPr>
                <w:rFonts w:hint="eastAsia"/>
              </w:rPr>
              <w:t>线路距离L（m）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Pr>
          <w:p>
            <w:pPr>
              <w:pStyle w:val="89"/>
              <w:ind w:firstLine="0" w:firstLineChars="0"/>
            </w:pPr>
            <w:r>
              <w:rPr>
                <w:rFonts w:hint="eastAsia"/>
              </w:rPr>
              <w:t>2</w:t>
            </w:r>
          </w:p>
        </w:tc>
        <w:tc>
          <w:tcPr>
            <w:tcW w:w="2410" w:type="dxa"/>
          </w:tcPr>
          <w:p>
            <w:pPr>
              <w:pStyle w:val="94"/>
            </w:pPr>
            <w:r>
              <w:t>0.01851</w:t>
            </w:r>
          </w:p>
        </w:tc>
        <w:tc>
          <w:tcPr>
            <w:tcW w:w="1559" w:type="dxa"/>
          </w:tcPr>
          <w:p>
            <w:pPr>
              <w:pStyle w:val="89"/>
              <w:ind w:firstLine="0" w:firstLineChars="0"/>
            </w:pPr>
            <w:r>
              <w:rPr>
                <w:rFonts w:hint="eastAsia"/>
              </w:rPr>
              <w:t>1</w:t>
            </w:r>
            <w:r>
              <w:t>.5</w:t>
            </w:r>
          </w:p>
        </w:tc>
        <w:tc>
          <w:tcPr>
            <w:tcW w:w="1701" w:type="dxa"/>
          </w:tcPr>
          <w:p>
            <w:pPr>
              <w:pStyle w:val="89"/>
              <w:ind w:firstLine="0" w:firstLineChars="0"/>
            </w:pPr>
            <w:r>
              <w:rPr>
                <w:rFonts w:hint="eastAsia"/>
              </w:rPr>
              <w:t>0</w:t>
            </w:r>
            <w:r>
              <w:t>.5</w:t>
            </w:r>
          </w:p>
        </w:tc>
        <w:tc>
          <w:tcPr>
            <w:tcW w:w="1554" w:type="dxa"/>
          </w:tcPr>
          <w:p>
            <w:pPr>
              <w:pStyle w:val="89"/>
              <w:ind w:firstLine="0" w:firstLineChars="0"/>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Pr>
          <w:p>
            <w:pPr>
              <w:pStyle w:val="89"/>
              <w:ind w:firstLine="0" w:firstLineChars="0"/>
            </w:pPr>
            <w:r>
              <w:rPr>
                <w:rFonts w:hint="eastAsia"/>
              </w:rPr>
              <w:t>2</w:t>
            </w:r>
          </w:p>
        </w:tc>
        <w:tc>
          <w:tcPr>
            <w:tcW w:w="2410" w:type="dxa"/>
          </w:tcPr>
          <w:p>
            <w:pPr>
              <w:pStyle w:val="89"/>
              <w:ind w:firstLine="0" w:firstLineChars="0"/>
            </w:pPr>
            <w:r>
              <w:t>0.01851</w:t>
            </w:r>
          </w:p>
        </w:tc>
        <w:tc>
          <w:tcPr>
            <w:tcW w:w="1559" w:type="dxa"/>
          </w:tcPr>
          <w:p>
            <w:pPr>
              <w:pStyle w:val="89"/>
              <w:ind w:firstLine="0" w:firstLineChars="0"/>
            </w:pPr>
            <w:r>
              <w:rPr>
                <w:rFonts w:hint="eastAsia"/>
              </w:rPr>
              <w:t>1</w:t>
            </w:r>
            <w:r>
              <w:t>.5</w:t>
            </w:r>
          </w:p>
        </w:tc>
        <w:tc>
          <w:tcPr>
            <w:tcW w:w="1701" w:type="dxa"/>
          </w:tcPr>
          <w:p>
            <w:pPr>
              <w:pStyle w:val="89"/>
              <w:ind w:firstLine="0" w:firstLineChars="0"/>
            </w:pPr>
            <w:r>
              <w:t>0.75</w:t>
            </w:r>
          </w:p>
        </w:tc>
        <w:tc>
          <w:tcPr>
            <w:tcW w:w="1554" w:type="dxa"/>
          </w:tcPr>
          <w:p>
            <w:pPr>
              <w:pStyle w:val="89"/>
              <w:ind w:firstLine="0" w:firstLineChars="0"/>
            </w:pPr>
            <w:r>
              <w:rPr>
                <w:rFonts w:hint="eastAsia"/>
              </w:rPr>
              <w:t>1</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Pr>
          <w:p>
            <w:pPr>
              <w:pStyle w:val="89"/>
              <w:ind w:firstLine="0" w:firstLineChars="0"/>
            </w:pPr>
            <w:r>
              <w:rPr>
                <w:rFonts w:hint="eastAsia"/>
              </w:rPr>
              <w:t>2</w:t>
            </w:r>
          </w:p>
        </w:tc>
        <w:tc>
          <w:tcPr>
            <w:tcW w:w="2410" w:type="dxa"/>
          </w:tcPr>
          <w:p>
            <w:pPr>
              <w:pStyle w:val="89"/>
              <w:ind w:firstLine="0" w:firstLineChars="0"/>
            </w:pPr>
            <w:r>
              <w:t>0.01851</w:t>
            </w:r>
          </w:p>
        </w:tc>
        <w:tc>
          <w:tcPr>
            <w:tcW w:w="1559" w:type="dxa"/>
          </w:tcPr>
          <w:p>
            <w:pPr>
              <w:pStyle w:val="89"/>
              <w:ind w:firstLine="0" w:firstLineChars="0"/>
            </w:pPr>
            <w:r>
              <w:rPr>
                <w:rFonts w:hint="eastAsia"/>
              </w:rPr>
              <w:t>1</w:t>
            </w:r>
            <w:r>
              <w:t>.5</w:t>
            </w:r>
          </w:p>
        </w:tc>
        <w:tc>
          <w:tcPr>
            <w:tcW w:w="1701" w:type="dxa"/>
          </w:tcPr>
          <w:p>
            <w:pPr>
              <w:pStyle w:val="89"/>
              <w:ind w:firstLine="0" w:firstLineChars="0"/>
            </w:pPr>
            <w:r>
              <w:rPr>
                <w:rFonts w:hint="eastAsia"/>
              </w:rPr>
              <w:t>1</w:t>
            </w:r>
            <w:r>
              <w:t>.0</w:t>
            </w:r>
          </w:p>
        </w:tc>
        <w:tc>
          <w:tcPr>
            <w:tcW w:w="1554" w:type="dxa"/>
          </w:tcPr>
          <w:p>
            <w:pPr>
              <w:pStyle w:val="89"/>
              <w:ind w:firstLine="0" w:firstLineChars="0"/>
            </w:pPr>
            <w:r>
              <w:rPr>
                <w:rFonts w:hint="eastAsia"/>
              </w:rPr>
              <w:t>2</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Pr>
          <w:p>
            <w:pPr>
              <w:pStyle w:val="89"/>
              <w:ind w:firstLine="0" w:firstLineChars="0"/>
            </w:pPr>
            <w:r>
              <w:rPr>
                <w:rFonts w:hint="eastAsia"/>
              </w:rPr>
              <w:t>2</w:t>
            </w:r>
          </w:p>
        </w:tc>
        <w:tc>
          <w:tcPr>
            <w:tcW w:w="2410" w:type="dxa"/>
          </w:tcPr>
          <w:p>
            <w:pPr>
              <w:pStyle w:val="89"/>
              <w:ind w:firstLine="0" w:firstLineChars="0"/>
            </w:pPr>
            <w:r>
              <w:t>0.01851</w:t>
            </w:r>
          </w:p>
        </w:tc>
        <w:tc>
          <w:tcPr>
            <w:tcW w:w="1559" w:type="dxa"/>
          </w:tcPr>
          <w:p>
            <w:pPr>
              <w:pStyle w:val="89"/>
              <w:ind w:firstLine="0" w:firstLineChars="0"/>
            </w:pPr>
            <w:r>
              <w:rPr>
                <w:rFonts w:hint="eastAsia"/>
              </w:rPr>
              <w:t>1</w:t>
            </w:r>
            <w:r>
              <w:t>.5</w:t>
            </w:r>
          </w:p>
        </w:tc>
        <w:tc>
          <w:tcPr>
            <w:tcW w:w="1701" w:type="dxa"/>
          </w:tcPr>
          <w:p>
            <w:pPr>
              <w:pStyle w:val="89"/>
              <w:ind w:firstLine="0" w:firstLineChars="0"/>
            </w:pPr>
            <w:r>
              <w:rPr>
                <w:rFonts w:hint="eastAsia"/>
              </w:rPr>
              <w:t>1</w:t>
            </w:r>
            <w:r>
              <w:t>.5</w:t>
            </w:r>
          </w:p>
        </w:tc>
        <w:tc>
          <w:tcPr>
            <w:tcW w:w="1554" w:type="dxa"/>
          </w:tcPr>
          <w:p>
            <w:pPr>
              <w:pStyle w:val="89"/>
              <w:ind w:firstLine="0" w:firstLineChars="0"/>
            </w:pPr>
            <w:r>
              <w:rPr>
                <w:rFonts w:hint="eastAsia"/>
              </w:rPr>
              <w:t>3</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60" w:type="dxa"/>
          </w:tcPr>
          <w:p>
            <w:pPr>
              <w:pStyle w:val="89"/>
              <w:ind w:firstLine="0" w:firstLineChars="0"/>
            </w:pPr>
            <w:r>
              <w:rPr>
                <w:rFonts w:hint="eastAsia"/>
              </w:rPr>
              <w:t>2</w:t>
            </w:r>
          </w:p>
        </w:tc>
        <w:tc>
          <w:tcPr>
            <w:tcW w:w="2410" w:type="dxa"/>
          </w:tcPr>
          <w:p>
            <w:pPr>
              <w:pStyle w:val="89"/>
              <w:ind w:firstLine="0" w:firstLineChars="0"/>
            </w:pPr>
            <w:r>
              <w:t>0.01851</w:t>
            </w:r>
          </w:p>
        </w:tc>
        <w:tc>
          <w:tcPr>
            <w:tcW w:w="1559" w:type="dxa"/>
          </w:tcPr>
          <w:p>
            <w:pPr>
              <w:pStyle w:val="89"/>
              <w:ind w:firstLine="0" w:firstLineChars="0"/>
            </w:pPr>
            <w:r>
              <w:rPr>
                <w:rFonts w:hint="eastAsia"/>
              </w:rPr>
              <w:t>1</w:t>
            </w:r>
            <w:r>
              <w:t>.5</w:t>
            </w:r>
          </w:p>
        </w:tc>
        <w:tc>
          <w:tcPr>
            <w:tcW w:w="1701" w:type="dxa"/>
          </w:tcPr>
          <w:p>
            <w:pPr>
              <w:pStyle w:val="89"/>
              <w:ind w:firstLine="0" w:firstLineChars="0"/>
            </w:pPr>
            <w:r>
              <w:rPr>
                <w:rFonts w:hint="eastAsia"/>
              </w:rPr>
              <w:t>2</w:t>
            </w:r>
            <w:r>
              <w:t>.0</w:t>
            </w:r>
          </w:p>
        </w:tc>
        <w:tc>
          <w:tcPr>
            <w:tcW w:w="1554" w:type="dxa"/>
          </w:tcPr>
          <w:p>
            <w:pPr>
              <w:pStyle w:val="89"/>
              <w:ind w:firstLine="0" w:firstLineChars="0"/>
            </w:pPr>
            <w:r>
              <w:rPr>
                <w:rFonts w:hint="eastAsia"/>
              </w:rPr>
              <w:t>4</w:t>
            </w:r>
            <w:r>
              <w:t>0</w:t>
            </w:r>
          </w:p>
        </w:tc>
      </w:tr>
    </w:tbl>
    <w:p>
      <w:pPr>
        <w:spacing w:line="360" w:lineRule="auto"/>
      </w:pPr>
      <w:r>
        <w:tab/>
      </w:r>
      <w:r>
        <w:rPr>
          <w:rFonts w:hint="eastAsia"/>
        </w:rPr>
        <w:t>为保证人脸识别门禁一体机输入电压在</w:t>
      </w:r>
      <w:r>
        <w:t>11.5V</w:t>
      </w:r>
      <w:r>
        <w:rPr>
          <w:rFonts w:hint="eastAsia"/>
        </w:rPr>
        <w:t>以上，如果电压降为1</w:t>
      </w:r>
      <w:r>
        <w:t>.5V</w:t>
      </w:r>
      <w:r>
        <w:rPr>
          <w:rFonts w:hint="eastAsia"/>
        </w:rPr>
        <w:t>，可通过调节开关电源电压输出为1</w:t>
      </w:r>
      <w:r>
        <w:t>3.5V</w:t>
      </w:r>
      <w:r>
        <w:rPr>
          <w:rFonts w:hint="eastAsia"/>
        </w:rPr>
        <w:t>以上，适当增加供电距离。</w:t>
      </w:r>
    </w:p>
    <w:p>
      <w:pPr>
        <w:spacing w:line="360" w:lineRule="auto"/>
        <w:ind w:firstLine="420"/>
      </w:pPr>
      <w:r>
        <w:rPr>
          <w:rFonts w:hint="eastAsia"/>
        </w:rPr>
        <w:t>普通</w:t>
      </w:r>
      <w:r>
        <w:t>12V开关电源，220V强电输入（需要接地），12V弱电输出。</w:t>
      </w:r>
      <w:r>
        <w:rPr>
          <w:rFonts w:hint="eastAsia"/>
        </w:rPr>
        <w:t>可通过电压调节旋钮调节开关电源弱电输出电压，如下图所示：</w:t>
      </w:r>
    </w:p>
    <w:p>
      <w:pPr>
        <w:pStyle w:val="89"/>
        <w:ind w:left="740" w:firstLine="0" w:firstLineChars="0"/>
        <w:jc w:val="left"/>
      </w:pPr>
      <w:r>
        <w:drawing>
          <wp:inline distT="0" distB="0" distL="0" distR="0">
            <wp:extent cx="2666365" cy="15240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66365" cy="1524000"/>
                    </a:xfrm>
                    <a:prstGeom prst="rect">
                      <a:avLst/>
                    </a:prstGeom>
                    <a:noFill/>
                  </pic:spPr>
                </pic:pic>
              </a:graphicData>
            </a:graphic>
          </wp:inline>
        </w:drawing>
      </w:r>
      <w:r>
        <w:drawing>
          <wp:inline distT="0" distB="0" distL="0" distR="0">
            <wp:extent cx="2114550" cy="15144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14550" cy="1514475"/>
                    </a:xfrm>
                    <a:prstGeom prst="rect">
                      <a:avLst/>
                    </a:prstGeom>
                    <a:noFill/>
                  </pic:spPr>
                </pic:pic>
              </a:graphicData>
            </a:graphic>
          </wp:inline>
        </w:drawing>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7"/>
        <w:gridCol w:w="7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58" name="直接连接符 58"/>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xKPHa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57" w:type="dxa"/>
          </w:tcPr>
          <w:p>
            <w:pPr>
              <w:widowControl w:val="0"/>
              <w:spacing w:line="360" w:lineRule="auto"/>
              <w:jc w:val="both"/>
            </w:pPr>
            <w:r>
              <w:drawing>
                <wp:inline distT="0" distB="0" distL="0" distR="0">
                  <wp:extent cx="739140" cy="455930"/>
                  <wp:effectExtent l="0" t="0" r="381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
                          <a:stretch>
                            <a:fillRect/>
                          </a:stretch>
                        </pic:blipFill>
                        <pic:spPr>
                          <a:xfrm>
                            <a:off x="0" y="0"/>
                            <a:ext cx="762957" cy="470821"/>
                          </a:xfrm>
                          <a:prstGeom prst="rect">
                            <a:avLst/>
                          </a:prstGeom>
                        </pic:spPr>
                      </pic:pic>
                    </a:graphicData>
                  </a:graphic>
                </wp:inline>
              </w:drawing>
            </w:r>
          </w:p>
        </w:tc>
        <w:tc>
          <w:tcPr>
            <w:tcW w:w="7669" w:type="dxa"/>
          </w:tcPr>
          <w:p>
            <w:pPr>
              <w:pStyle w:val="3"/>
              <w:spacing w:line="360" w:lineRule="auto"/>
              <w:ind w:firstLine="0" w:firstLineChars="0"/>
            </w:pPr>
            <w:r>
              <w:rPr>
                <w:rFonts w:hint="eastAsia"/>
              </w:rPr>
              <w:t>调节开关电源旋钮时，不宜幅度过大，可借助万用表，在调节旋钮的同时检测输出端子电压，达到微调电压的效果。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61" name="直接连接符 61"/>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trBYJ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ind w:firstLine="420"/>
      </w:pPr>
    </w:p>
    <w:p>
      <w:pPr>
        <w:pStyle w:val="3"/>
        <w:spacing w:line="360" w:lineRule="auto"/>
        <w:ind w:left="840" w:firstLine="0" w:firstLineChars="0"/>
      </w:pPr>
      <w:r>
        <w:drawing>
          <wp:inline distT="0" distB="0" distL="0" distR="0">
            <wp:extent cx="2228850" cy="22383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28850" cy="2238375"/>
                    </a:xfrm>
                    <a:prstGeom prst="rect">
                      <a:avLst/>
                    </a:prstGeom>
                    <a:noFill/>
                  </pic:spPr>
                </pic:pic>
              </a:graphicData>
            </a:graphic>
          </wp:inline>
        </w:drawing>
      </w:r>
    </w:p>
    <w:p>
      <w:pPr>
        <w:pStyle w:val="2"/>
        <w:numPr>
          <w:ilvl w:val="2"/>
          <w:numId w:val="8"/>
        </w:numPr>
        <w:adjustRightInd w:val="0"/>
        <w:snapToGrid w:val="0"/>
        <w:spacing w:beforeLines="0" w:afterLines="0" w:line="360" w:lineRule="auto"/>
        <w:rPr>
          <w:rFonts w:ascii="黑体" w:hAnsi="黑体"/>
          <w:bCs/>
          <w:szCs w:val="24"/>
        </w:rPr>
      </w:pPr>
      <w:bookmarkStart w:id="7" w:name="_Toc71815722"/>
      <w:r>
        <w:rPr>
          <w:rFonts w:hint="eastAsia" w:ascii="黑体" w:hAnsi="黑体"/>
          <w:bCs/>
          <w:szCs w:val="24"/>
        </w:rPr>
        <w:t>网络规范</w:t>
      </w:r>
      <w:bookmarkEnd w:id="7"/>
    </w:p>
    <w:p>
      <w:pPr>
        <w:spacing w:line="360" w:lineRule="auto"/>
        <w:ind w:firstLine="420"/>
      </w:pPr>
      <w:r>
        <w:rPr>
          <w:rFonts w:hint="eastAsia"/>
        </w:rPr>
        <w:t>有线网络（推荐使用）：</w:t>
      </w:r>
    </w:p>
    <w:p>
      <w:pPr>
        <w:pStyle w:val="89"/>
        <w:numPr>
          <w:ilvl w:val="0"/>
          <w:numId w:val="10"/>
        </w:numPr>
        <w:spacing w:line="360" w:lineRule="auto"/>
        <w:ind w:firstLineChars="0"/>
      </w:pPr>
      <w:r>
        <w:rPr>
          <w:rFonts w:hint="eastAsia"/>
        </w:rPr>
        <w:t>网线中间不可有接头；</w:t>
      </w:r>
    </w:p>
    <w:p>
      <w:pPr>
        <w:pStyle w:val="89"/>
        <w:numPr>
          <w:ilvl w:val="0"/>
          <w:numId w:val="10"/>
        </w:numPr>
        <w:spacing w:line="360" w:lineRule="auto"/>
        <w:ind w:firstLineChars="0"/>
      </w:pPr>
      <w:r>
        <w:t>网线要求使用超五类或者六类</w:t>
      </w:r>
      <w:r>
        <w:rPr>
          <w:rFonts w:hint="eastAsia"/>
        </w:rPr>
        <w:t>质量合格</w:t>
      </w:r>
      <w:r>
        <w:t>网线</w:t>
      </w:r>
      <w:r>
        <w:rPr>
          <w:rFonts w:hint="eastAsia"/>
        </w:rPr>
        <w:t xml:space="preserve">。 </w:t>
      </w:r>
    </w:p>
    <w:p>
      <w:pPr>
        <w:spacing w:line="360" w:lineRule="auto"/>
        <w:ind w:firstLine="420"/>
      </w:pPr>
      <w:r>
        <w:rPr>
          <w:rFonts w:hint="eastAsia"/>
        </w:rPr>
        <w:t>无线网络：</w:t>
      </w:r>
    </w:p>
    <w:p>
      <w:pPr>
        <w:pStyle w:val="89"/>
        <w:numPr>
          <w:ilvl w:val="0"/>
          <w:numId w:val="11"/>
        </w:numPr>
        <w:spacing w:line="360" w:lineRule="auto"/>
        <w:ind w:firstLineChars="0"/>
      </w:pPr>
      <w:r>
        <w:rPr>
          <w:rFonts w:hint="eastAsia"/>
        </w:rPr>
        <w:t>“神行”系列人脸识别门禁一体机仅支持2</w:t>
      </w:r>
      <w:r>
        <w:t>.4GH</w:t>
      </w:r>
      <w:r>
        <w:rPr>
          <w:rFonts w:hint="eastAsia"/>
        </w:rPr>
        <w:t>z无线网络，不支持5</w:t>
      </w:r>
      <w:r>
        <w:t>GH</w:t>
      </w:r>
      <w:r>
        <w:rPr>
          <w:rFonts w:hint="eastAsia"/>
        </w:rPr>
        <w:t>z无线网络。</w:t>
      </w:r>
    </w:p>
    <w:p>
      <w:pPr>
        <w:pStyle w:val="89"/>
        <w:numPr>
          <w:ilvl w:val="0"/>
          <w:numId w:val="11"/>
        </w:numPr>
        <w:spacing w:line="360" w:lineRule="auto"/>
        <w:ind w:firstLineChars="0"/>
      </w:pPr>
      <w:r>
        <w:rPr>
          <w:rFonts w:hint="eastAsia"/>
        </w:rPr>
        <w:t>无线网络信号需稳定无遮挡。</w:t>
      </w:r>
    </w:p>
    <w:p>
      <w:pPr>
        <w:pStyle w:val="89"/>
        <w:numPr>
          <w:ilvl w:val="0"/>
          <w:numId w:val="11"/>
        </w:numPr>
        <w:spacing w:line="360" w:lineRule="auto"/>
        <w:ind w:firstLineChars="0"/>
      </w:pPr>
      <w:r>
        <w:rPr>
          <w:rFonts w:hint="eastAsia"/>
        </w:rPr>
        <w:t>为了提升使用体验，可先在网络理想的环境下完成底库同步，再将设备安装到实际点位。</w:t>
      </w:r>
    </w:p>
    <w:p>
      <w:pPr>
        <w:pStyle w:val="2"/>
        <w:numPr>
          <w:ilvl w:val="0"/>
          <w:numId w:val="8"/>
        </w:numPr>
        <w:adjustRightInd w:val="0"/>
        <w:snapToGrid w:val="0"/>
        <w:spacing w:beforeLines="0" w:afterLines="0" w:line="360" w:lineRule="auto"/>
        <w:rPr>
          <w:rFonts w:ascii="黑体" w:hAnsi="黑体"/>
          <w:bCs/>
          <w:szCs w:val="24"/>
        </w:rPr>
      </w:pPr>
      <w:bookmarkStart w:id="8" w:name="_Toc71815723"/>
      <w:r>
        <w:rPr>
          <w:rFonts w:hint="eastAsia" w:ascii="黑体" w:hAnsi="黑体"/>
          <w:bCs/>
          <w:szCs w:val="24"/>
        </w:rPr>
        <w:t>施工规范</w:t>
      </w:r>
      <w:bookmarkEnd w:id="8"/>
    </w:p>
    <w:p>
      <w:pPr>
        <w:pStyle w:val="2"/>
        <w:numPr>
          <w:ilvl w:val="1"/>
          <w:numId w:val="8"/>
        </w:numPr>
        <w:adjustRightInd w:val="0"/>
        <w:snapToGrid w:val="0"/>
        <w:spacing w:beforeLines="0" w:afterLines="0" w:line="360" w:lineRule="auto"/>
        <w:rPr>
          <w:rFonts w:ascii="黑体" w:hAnsi="黑体"/>
          <w:bCs/>
          <w:szCs w:val="24"/>
        </w:rPr>
      </w:pPr>
      <w:bookmarkStart w:id="9" w:name="_Toc71815724"/>
      <w:r>
        <w:rPr>
          <w:rFonts w:hint="eastAsia" w:ascii="黑体" w:hAnsi="黑体"/>
          <w:bCs/>
          <w:szCs w:val="24"/>
        </w:rPr>
        <w:t>常规布线规范</w:t>
      </w:r>
      <w:bookmarkEnd w:id="9"/>
    </w:p>
    <w:p>
      <w:pPr>
        <w:pStyle w:val="89"/>
        <w:numPr>
          <w:ilvl w:val="2"/>
          <w:numId w:val="12"/>
        </w:numPr>
        <w:spacing w:line="360" w:lineRule="auto"/>
        <w:ind w:firstLineChars="0"/>
        <w:jc w:val="left"/>
      </w:pPr>
      <w:r>
        <w:rPr>
          <w:rFonts w:hint="eastAsia"/>
        </w:rPr>
        <w:t>布线时所有线都需穿线管，不可布设裸线，通讯线、网线中间不可有接头；</w:t>
      </w:r>
    </w:p>
    <w:p>
      <w:pPr>
        <w:pStyle w:val="89"/>
        <w:numPr>
          <w:ilvl w:val="2"/>
          <w:numId w:val="12"/>
        </w:numPr>
        <w:spacing w:line="360" w:lineRule="auto"/>
        <w:ind w:firstLineChars="0"/>
        <w:jc w:val="left"/>
      </w:pPr>
      <w:r>
        <w:rPr>
          <w:rFonts w:hint="eastAsia"/>
        </w:rPr>
        <w:t>网线要求使用超五类或者六类质量合格网线；</w:t>
      </w:r>
    </w:p>
    <w:p>
      <w:pPr>
        <w:pStyle w:val="89"/>
        <w:numPr>
          <w:ilvl w:val="2"/>
          <w:numId w:val="12"/>
        </w:numPr>
        <w:spacing w:line="360" w:lineRule="auto"/>
        <w:ind w:firstLineChars="0"/>
        <w:jc w:val="left"/>
      </w:pPr>
      <w:r>
        <w:rPr>
          <w:rFonts w:hint="eastAsia"/>
        </w:rPr>
        <w:t>强电需良好接地，地线需要接到电井中标准地线位置；</w:t>
      </w:r>
    </w:p>
    <w:p>
      <w:pPr>
        <w:pStyle w:val="89"/>
        <w:numPr>
          <w:ilvl w:val="2"/>
          <w:numId w:val="12"/>
        </w:numPr>
        <w:spacing w:line="360" w:lineRule="auto"/>
        <w:ind w:firstLineChars="0"/>
        <w:jc w:val="left"/>
      </w:pPr>
      <w:r>
        <w:rPr>
          <w:rFonts w:hint="eastAsia"/>
        </w:rPr>
        <w:t>强弱电需要分开单独走线，</w:t>
      </w:r>
      <w:r>
        <w:rPr>
          <w:rFonts w:hint="eastAsia"/>
          <w:color w:val="FF0000"/>
        </w:rPr>
        <w:t>强弱电禁止同管同槽走线</w:t>
      </w:r>
      <w:r>
        <w:rPr>
          <w:rFonts w:hint="eastAsia"/>
        </w:rPr>
        <w:t>，平行走线时至少大于</w:t>
      </w:r>
      <w:r>
        <w:t>50cm，</w:t>
      </w:r>
      <w:r>
        <w:rPr>
          <w:rFonts w:hint="eastAsia"/>
        </w:rPr>
        <w:t>交叉间隔物厚度应大于</w:t>
      </w:r>
      <w:r>
        <w:t>6cm，间隔25cm；</w:t>
      </w:r>
    </w:p>
    <w:p>
      <w:pPr>
        <w:ind w:left="425"/>
        <w:jc w:val="center"/>
      </w:pPr>
      <w:r>
        <w:drawing>
          <wp:inline distT="0" distB="0" distL="0" distR="0">
            <wp:extent cx="4957445" cy="1007745"/>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017652" cy="1020366"/>
                    </a:xfrm>
                    <a:prstGeom prst="rect">
                      <a:avLst/>
                    </a:prstGeom>
                    <a:noFill/>
                  </pic:spPr>
                </pic:pic>
              </a:graphicData>
            </a:graphic>
          </wp:inline>
        </w:drawing>
      </w:r>
    </w:p>
    <w:p>
      <w:pPr>
        <w:pStyle w:val="89"/>
        <w:numPr>
          <w:ilvl w:val="2"/>
          <w:numId w:val="12"/>
        </w:numPr>
        <w:spacing w:line="360" w:lineRule="auto"/>
        <w:ind w:firstLineChars="0"/>
        <w:jc w:val="left"/>
      </w:pPr>
      <w:r>
        <w:rPr>
          <w:rFonts w:hint="eastAsia"/>
        </w:rPr>
        <w:t>所有线缆必须布到位，只能多预留，不可少线，并预留足够的长度（</w:t>
      </w:r>
      <w:r>
        <w:t>1.5m-2.0</w:t>
      </w:r>
      <w:r>
        <w:rPr>
          <w:rFonts w:hint="eastAsia"/>
        </w:rPr>
        <w:t>米），走线必须明确标识，便于设备接线。</w:t>
      </w:r>
    </w:p>
    <w:p>
      <w:pPr>
        <w:pStyle w:val="89"/>
        <w:numPr>
          <w:ilvl w:val="2"/>
          <w:numId w:val="12"/>
        </w:numPr>
        <w:spacing w:line="360" w:lineRule="auto"/>
        <w:ind w:firstLineChars="0"/>
        <w:jc w:val="left"/>
      </w:pPr>
      <w:r>
        <w:t>对于室外场景，</w:t>
      </w:r>
      <w:r>
        <w:rPr>
          <w:rFonts w:hint="eastAsia"/>
        </w:rPr>
        <w:t>接线后需要在接线出口位置点玻璃胶，防止雨水进入</w:t>
      </w:r>
      <w:r>
        <w:t>人脸识别门禁一体机</w:t>
      </w:r>
      <w:r>
        <w:rPr>
          <w:rFonts w:hint="eastAsia"/>
        </w:rPr>
        <w:t>。</w:t>
      </w:r>
    </w:p>
    <w:p>
      <w:pPr>
        <w:pStyle w:val="2"/>
        <w:numPr>
          <w:ilvl w:val="1"/>
          <w:numId w:val="8"/>
        </w:numPr>
        <w:adjustRightInd w:val="0"/>
        <w:snapToGrid w:val="0"/>
        <w:spacing w:beforeLines="0" w:afterLines="0" w:line="360" w:lineRule="auto"/>
      </w:pPr>
      <w:bookmarkStart w:id="10" w:name="_Toc71815725"/>
      <w:r>
        <w:rPr>
          <w:rFonts w:hint="eastAsia"/>
        </w:rPr>
        <w:t>接线说明</w:t>
      </w:r>
      <w:bookmarkEnd w:id="10"/>
    </w:p>
    <w:p>
      <w:pPr>
        <w:pStyle w:val="89"/>
        <w:numPr>
          <w:ilvl w:val="2"/>
          <w:numId w:val="13"/>
        </w:numPr>
        <w:ind w:firstLineChars="0"/>
        <w:jc w:val="left"/>
      </w:pPr>
      <w:r>
        <w:rPr>
          <w:rFonts w:hint="eastAsia"/>
        </w:rPr>
        <w:t>尾线线缆</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5"/>
        <w:gridCol w:w="7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64" name="直接连接符 64"/>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B5qpaM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5" w:type="dxa"/>
          </w:tcPr>
          <w:p>
            <w:pPr>
              <w:widowControl w:val="0"/>
              <w:spacing w:line="360" w:lineRule="auto"/>
              <w:jc w:val="both"/>
            </w:pPr>
            <w:r>
              <w:drawing>
                <wp:inline distT="0" distB="0" distL="0" distR="0">
                  <wp:extent cx="775335" cy="457200"/>
                  <wp:effectExtent l="0" t="0" r="571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a:stretch>
                            <a:fillRect/>
                          </a:stretch>
                        </pic:blipFill>
                        <pic:spPr>
                          <a:xfrm>
                            <a:off x="0" y="0"/>
                            <a:ext cx="789118" cy="465042"/>
                          </a:xfrm>
                          <a:prstGeom prst="rect">
                            <a:avLst/>
                          </a:prstGeom>
                        </pic:spPr>
                      </pic:pic>
                    </a:graphicData>
                  </a:graphic>
                </wp:inline>
              </w:drawing>
            </w:r>
          </w:p>
        </w:tc>
        <w:tc>
          <w:tcPr>
            <w:tcW w:w="7611" w:type="dxa"/>
          </w:tcPr>
          <w:p>
            <w:pPr>
              <w:pStyle w:val="3"/>
              <w:spacing w:line="360" w:lineRule="auto"/>
              <w:ind w:firstLine="0" w:firstLineChars="0"/>
            </w:pPr>
            <w:r>
              <w:rPr>
                <w:rFonts w:hint="eastAsia"/>
                <w:color w:val="FF0000"/>
              </w:rPr>
              <w:t>尾线线缆必须严格按照方向指示插拔，反向强制插拔有风险损毁设备。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65" name="直接连接符 65"/>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9qxan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3"/>
        <w:spacing w:line="360" w:lineRule="auto"/>
        <w:ind w:firstLine="0" w:firstLineChars="0"/>
        <w:jc w:val="center"/>
      </w:pPr>
      <w:r>
        <w:drawing>
          <wp:inline distT="0" distB="0" distL="0" distR="0">
            <wp:extent cx="2480310" cy="428752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9"/>
                    <a:stretch>
                      <a:fillRect/>
                    </a:stretch>
                  </pic:blipFill>
                  <pic:spPr>
                    <a:xfrm>
                      <a:off x="0" y="0"/>
                      <a:ext cx="2488361" cy="4301311"/>
                    </a:xfrm>
                    <a:prstGeom prst="rect">
                      <a:avLst/>
                    </a:prstGeom>
                  </pic:spPr>
                </pic:pic>
              </a:graphicData>
            </a:graphic>
          </wp:inline>
        </w:drawing>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5"/>
        <w:gridCol w:w="7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74" name="直接连接符 74"/>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DRLLQQ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5" w:type="dxa"/>
          </w:tcPr>
          <w:p>
            <w:pPr>
              <w:widowControl w:val="0"/>
              <w:spacing w:line="360" w:lineRule="auto"/>
              <w:jc w:val="both"/>
            </w:pPr>
            <w:r>
              <w:drawing>
                <wp:inline distT="0" distB="0" distL="0" distR="0">
                  <wp:extent cx="775335" cy="457200"/>
                  <wp:effectExtent l="0" t="0" r="571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0"/>
                          <a:stretch>
                            <a:fillRect/>
                          </a:stretch>
                        </pic:blipFill>
                        <pic:spPr>
                          <a:xfrm>
                            <a:off x="0" y="0"/>
                            <a:ext cx="789118" cy="465042"/>
                          </a:xfrm>
                          <a:prstGeom prst="rect">
                            <a:avLst/>
                          </a:prstGeom>
                        </pic:spPr>
                      </pic:pic>
                    </a:graphicData>
                  </a:graphic>
                </wp:inline>
              </w:drawing>
            </w:r>
          </w:p>
        </w:tc>
        <w:tc>
          <w:tcPr>
            <w:tcW w:w="7611" w:type="dxa"/>
          </w:tcPr>
          <w:p>
            <w:pPr>
              <w:pStyle w:val="3"/>
              <w:spacing w:line="360" w:lineRule="auto"/>
              <w:ind w:firstLine="0" w:firstLineChars="0"/>
            </w:pPr>
            <w:r>
              <w:rPr>
                <w:rFonts w:hint="eastAsia" w:hAnsi="宋体" w:cs="宋体"/>
                <w:color w:val="FF0000"/>
                <w:szCs w:val="24"/>
                <w:lang w:bidi="ar"/>
              </w:rPr>
              <w:t>尾线线缆电源接口不建议裁剪，裁剪之后供电有线路接反导致设备烧损的风险。</w:t>
            </w:r>
            <w:r>
              <w:rPr>
                <w:rFonts w:hint="eastAsia" w:hAnsi="宋体" w:cs="宋体"/>
                <w:szCs w:val="24"/>
                <w:lang w:bidi="ar"/>
              </w:rPr>
              <w:t>如确实需要裁剪后接入供电线路，请确保电源正负极的接线正确，通常电源线的红线为正，蓝线为负。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75" name="直接连接符 75"/>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AVLTQ7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89"/>
        <w:numPr>
          <w:ilvl w:val="2"/>
          <w:numId w:val="13"/>
        </w:numPr>
        <w:ind w:firstLineChars="0"/>
        <w:jc w:val="left"/>
      </w:pPr>
      <w:r>
        <w:rPr>
          <w:rFonts w:hint="eastAsia"/>
        </w:rPr>
        <w:t>接线端子说明</w:t>
      </w:r>
    </w:p>
    <w:p/>
    <w:p>
      <w:pPr>
        <w:pStyle w:val="89"/>
        <w:ind w:left="567" w:firstLine="0" w:firstLineChars="0"/>
        <w:jc w:val="left"/>
      </w:pPr>
    </w:p>
    <w:p>
      <w:pPr>
        <w:pStyle w:val="89"/>
        <w:ind w:left="740" w:firstLine="0" w:firstLineChars="0"/>
        <w:jc w:val="center"/>
      </w:pPr>
      <w:r>
        <w:drawing>
          <wp:inline distT="0" distB="0" distL="0" distR="0">
            <wp:extent cx="3467100" cy="46386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3467100" cy="4638675"/>
                    </a:xfrm>
                    <a:prstGeom prst="rect">
                      <a:avLst/>
                    </a:prstGeom>
                  </pic:spPr>
                </pic:pic>
              </a:graphicData>
            </a:graphic>
          </wp:inline>
        </w:drawing>
      </w:r>
    </w:p>
    <w:p>
      <w:pPr>
        <w:pStyle w:val="89"/>
        <w:numPr>
          <w:ilvl w:val="2"/>
          <w:numId w:val="13"/>
        </w:numPr>
        <w:ind w:firstLineChars="0"/>
        <w:jc w:val="left"/>
      </w:pPr>
      <w:r>
        <w:rPr>
          <w:rFonts w:hint="eastAsia"/>
        </w:rPr>
        <w:t>接线示意图</w:t>
      </w:r>
    </w:p>
    <w:p>
      <w:pPr>
        <w:ind w:left="360"/>
        <w:jc w:val="center"/>
      </w:pPr>
      <w:r>
        <w:drawing>
          <wp:inline distT="0" distB="0" distL="0" distR="0">
            <wp:extent cx="4537710" cy="3721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1"/>
                    <a:stretch>
                      <a:fillRect/>
                    </a:stretch>
                  </pic:blipFill>
                  <pic:spPr>
                    <a:xfrm>
                      <a:off x="0" y="0"/>
                      <a:ext cx="4577812" cy="3754358"/>
                    </a:xfrm>
                    <a:prstGeom prst="rect">
                      <a:avLst/>
                    </a:prstGeom>
                  </pic:spPr>
                </pic:pic>
              </a:graphicData>
            </a:graphic>
          </wp:inline>
        </w:drawing>
      </w:r>
    </w:p>
    <w:p>
      <w:pPr>
        <w:pStyle w:val="2"/>
        <w:numPr>
          <w:ilvl w:val="1"/>
          <w:numId w:val="8"/>
        </w:numPr>
        <w:adjustRightInd w:val="0"/>
        <w:snapToGrid w:val="0"/>
        <w:spacing w:beforeLines="0" w:afterLines="0" w:line="360" w:lineRule="auto"/>
      </w:pPr>
      <w:bookmarkStart w:id="11" w:name="_Toc71815726"/>
      <w:r>
        <w:rPr>
          <w:rFonts w:hint="eastAsia" w:ascii="黑体" w:hAnsi="黑体"/>
          <w:bCs/>
          <w:szCs w:val="24"/>
        </w:rPr>
        <w:t>门锁布线规范</w:t>
      </w:r>
      <w:bookmarkEnd w:id="11"/>
    </w:p>
    <w:p>
      <w:pPr>
        <w:pStyle w:val="89"/>
        <w:numPr>
          <w:ilvl w:val="0"/>
          <w:numId w:val="14"/>
        </w:numPr>
        <w:spacing w:line="360" w:lineRule="auto"/>
        <w:ind w:firstLineChars="0"/>
      </w:pPr>
      <w:r>
        <w:rPr>
          <w:rFonts w:hint="eastAsia"/>
        </w:rPr>
        <w:t>线缆：</w:t>
      </w:r>
    </w:p>
    <w:p>
      <w:pPr>
        <w:spacing w:line="360" w:lineRule="auto"/>
        <w:ind w:firstLine="420"/>
      </w:pPr>
      <w:r>
        <w:t>锁到</w:t>
      </w:r>
      <w:r>
        <w:rPr>
          <w:rFonts w:hint="eastAsia"/>
        </w:rPr>
        <w:t>“神行”系列人脸识别门禁一体机</w:t>
      </w:r>
      <w:r>
        <w:t>的线缆需要采用RVV6*1.0（2芯电源线,2芯门磁信号线,2芯备</w:t>
      </w:r>
      <w:r>
        <w:rPr>
          <w:rFonts w:hint="eastAsia"/>
        </w:rPr>
        <w:t>用）；开门按钮的线缆需要采用</w:t>
      </w:r>
      <w:r>
        <w:t>RVV2*0.5。</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6"/>
        <w:gridCol w:w="7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78" name="直接连接符 78"/>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ljUpytEAAAACAQAADwAAAAAAAAABACAAAAA4AAAA&#10;ZHJzL2Rvd25yZXYueG1sUEsBAhQAFAAAAAgAh07iQKAjxTm/AQAATwMAAA4AAAAAAAAAAQAgAAAA&#10;NgEAAGRycy9lMm9Eb2MueG1sUEsFBgAAAAAGAAYAWQEAAGcFA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6" w:type="dxa"/>
          </w:tcPr>
          <w:p>
            <w:pPr>
              <w:widowControl w:val="0"/>
              <w:spacing w:line="360" w:lineRule="auto"/>
              <w:jc w:val="both"/>
            </w:pPr>
            <w:r>
              <w:drawing>
                <wp:inline distT="0" distB="0" distL="0" distR="0">
                  <wp:extent cx="760730" cy="464820"/>
                  <wp:effectExtent l="0" t="0" r="127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9"/>
                          <a:stretch>
                            <a:fillRect/>
                          </a:stretch>
                        </pic:blipFill>
                        <pic:spPr>
                          <a:xfrm>
                            <a:off x="0" y="0"/>
                            <a:ext cx="768613" cy="469382"/>
                          </a:xfrm>
                          <a:prstGeom prst="rect">
                            <a:avLst/>
                          </a:prstGeom>
                        </pic:spPr>
                      </pic:pic>
                    </a:graphicData>
                  </a:graphic>
                </wp:inline>
              </w:drawing>
            </w:r>
          </w:p>
        </w:tc>
        <w:tc>
          <w:tcPr>
            <w:tcW w:w="7640" w:type="dxa"/>
          </w:tcPr>
          <w:p>
            <w:pPr>
              <w:pStyle w:val="3"/>
              <w:spacing w:line="360" w:lineRule="auto"/>
              <w:ind w:firstLine="0" w:firstLineChars="0"/>
            </w:pPr>
            <w:r>
              <w:rPr>
                <w:rFonts w:hint="eastAsia"/>
              </w:rPr>
              <w:t>“神行”系列人脸识别门禁一体机和电锁电源不可共用，需要使用到两个1</w:t>
            </w:r>
            <w:r>
              <w:t>2V</w:t>
            </w:r>
            <w:r>
              <w:rPr>
                <w:rFonts w:hint="eastAsia"/>
              </w:rPr>
              <w:t>电源！若共用，可能导致人脸识别门禁一体机电压不够无法启动等问题。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80" name="直接连接符 80"/>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DdlonmwAEAAE8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3"/>
        <w:spacing w:line="360" w:lineRule="auto"/>
        <w:ind w:firstLine="0" w:firstLineChars="0"/>
        <w:jc w:val="center"/>
      </w:pPr>
      <w:r>
        <w:drawing>
          <wp:inline distT="0" distB="0" distL="0" distR="0">
            <wp:extent cx="3496310" cy="2354580"/>
            <wp:effectExtent l="0" t="0" r="8890" b="7620"/>
            <wp:docPr id="34" name="图片 34" descr="C:\Users\zhujiazan\Desktop\电锁、门磁原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zhujiazan\Desktop\电锁、门磁原图.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544871" cy="2387372"/>
                    </a:xfrm>
                    <a:prstGeom prst="rect">
                      <a:avLst/>
                    </a:prstGeom>
                    <a:noFill/>
                    <a:ln>
                      <a:noFill/>
                    </a:ln>
                  </pic:spPr>
                </pic:pic>
              </a:graphicData>
            </a:graphic>
          </wp:inline>
        </w:drawing>
      </w:r>
    </w:p>
    <w:p>
      <w:pPr>
        <w:pStyle w:val="89"/>
        <w:numPr>
          <w:ilvl w:val="0"/>
          <w:numId w:val="14"/>
        </w:numPr>
        <w:ind w:firstLineChars="0"/>
      </w:pPr>
      <w:r>
        <w:rPr>
          <w:rFonts w:hint="eastAsia"/>
        </w:rPr>
        <w:t>继电器：</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5"/>
        <w:gridCol w:w="7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10" name="直接连接符 110"/>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DBMotP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5" w:type="dxa"/>
          </w:tcPr>
          <w:p>
            <w:pPr>
              <w:widowControl w:val="0"/>
              <w:spacing w:line="360" w:lineRule="auto"/>
              <w:jc w:val="both"/>
            </w:pPr>
            <w:r>
              <w:drawing>
                <wp:inline distT="0" distB="0" distL="0" distR="0">
                  <wp:extent cx="775335" cy="457200"/>
                  <wp:effectExtent l="0" t="0" r="571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
                          <a:stretch>
                            <a:fillRect/>
                          </a:stretch>
                        </pic:blipFill>
                        <pic:spPr>
                          <a:xfrm>
                            <a:off x="0" y="0"/>
                            <a:ext cx="789118" cy="465042"/>
                          </a:xfrm>
                          <a:prstGeom prst="rect">
                            <a:avLst/>
                          </a:prstGeom>
                        </pic:spPr>
                      </pic:pic>
                    </a:graphicData>
                  </a:graphic>
                </wp:inline>
              </w:drawing>
            </w:r>
          </w:p>
        </w:tc>
        <w:tc>
          <w:tcPr>
            <w:tcW w:w="7611" w:type="dxa"/>
          </w:tcPr>
          <w:p>
            <w:pPr>
              <w:pStyle w:val="3"/>
              <w:spacing w:line="360" w:lineRule="auto"/>
              <w:ind w:firstLine="0" w:firstLineChars="0"/>
            </w:pPr>
            <w:r>
              <w:rPr>
                <w:rFonts w:hint="eastAsia"/>
                <w:color w:val="FF0000"/>
              </w:rPr>
              <w:t>电锁工作电流超过</w:t>
            </w:r>
            <w:r>
              <w:rPr>
                <w:color w:val="FF0000"/>
              </w:rPr>
              <w:t>1A时，直接</w:t>
            </w:r>
            <w:r>
              <w:rPr>
                <w:rFonts w:hint="eastAsia"/>
                <w:color w:val="FF0000"/>
              </w:rPr>
              <w:t>接入“神行”系列人脸识别门禁一体机，会导致控制</w:t>
            </w:r>
            <w:r>
              <w:rPr>
                <w:color w:val="FF0000"/>
              </w:rPr>
              <w:t>继电器过流损</w:t>
            </w:r>
            <w:r>
              <w:rPr>
                <w:rFonts w:hint="eastAsia"/>
                <w:color w:val="FF0000"/>
              </w:rPr>
              <w:t>坏，需要增加外接继电器来控制门锁。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11" name="直接连接符 111"/>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qNjF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3"/>
        <w:spacing w:line="360" w:lineRule="auto"/>
        <w:ind w:firstLine="0" w:firstLineChars="0"/>
      </w:pPr>
      <w:r>
        <w:rPr>
          <w:rFonts w:hint="eastAsia"/>
        </w:rPr>
        <w:t>下图所示为外接</w:t>
      </w:r>
      <w:r>
        <w:t>12V电磁继电器</w:t>
      </w:r>
      <w:r>
        <w:rPr>
          <w:rFonts w:hint="eastAsia"/>
        </w:rPr>
        <w:t>接线图，继电器引脚编号以实际继电器引脚为准，图片仅提供说明：</w:t>
      </w:r>
    </w:p>
    <w:p>
      <w:pPr>
        <w:pStyle w:val="89"/>
        <w:ind w:left="995" w:firstLine="0" w:firstLineChars="0"/>
        <w:jc w:val="center"/>
      </w:pPr>
      <w:r>
        <w:drawing>
          <wp:inline distT="0" distB="0" distL="0" distR="0">
            <wp:extent cx="3556000" cy="2224405"/>
            <wp:effectExtent l="0" t="0" r="6350" b="4445"/>
            <wp:docPr id="6" name="图片 6" descr="C:\Users\ruanzaisheng\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ruanzaisheng\Desktop\11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92698" cy="2247533"/>
                    </a:xfrm>
                    <a:prstGeom prst="rect">
                      <a:avLst/>
                    </a:prstGeom>
                    <a:noFill/>
                    <a:ln>
                      <a:noFill/>
                    </a:ln>
                  </pic:spPr>
                </pic:pic>
              </a:graphicData>
            </a:graphic>
          </wp:inline>
        </w:drawing>
      </w:r>
    </w:p>
    <w:p>
      <w:pPr>
        <w:pStyle w:val="89"/>
        <w:numPr>
          <w:ilvl w:val="0"/>
          <w:numId w:val="14"/>
        </w:numPr>
        <w:spacing w:line="360" w:lineRule="auto"/>
        <w:ind w:firstLineChars="0"/>
      </w:pPr>
      <w:r>
        <w:rPr>
          <w:rFonts w:hint="eastAsia"/>
        </w:rPr>
        <w:t>接线说明：</w:t>
      </w:r>
    </w:p>
    <w:p>
      <w:pPr>
        <w:pStyle w:val="89"/>
        <w:numPr>
          <w:ilvl w:val="0"/>
          <w:numId w:val="15"/>
        </w:numPr>
        <w:spacing w:line="360" w:lineRule="auto"/>
        <w:ind w:firstLineChars="0"/>
      </w:pPr>
      <w:r>
        <w:rPr>
          <w:rFonts w:hint="eastAsia"/>
        </w:rPr>
        <w:t>接门锁开门（阳极锁/阴极锁）</w:t>
      </w:r>
    </w:p>
    <w:p>
      <w:pPr>
        <w:ind w:left="1050" w:firstLine="420"/>
      </w:pPr>
      <w:r>
        <w:rPr>
          <w:rFonts w:hint="eastAsia"/>
        </w:rPr>
        <w:t>如下图示，</w:t>
      </w:r>
      <w:r>
        <w:t>8寸神行面板机无论接阳极锁还是阴极锁，在接线时都是一样的，需要将尾线的LOCK（白红）和COM（红）、门锁电源、门锁三者串联起来实现。</w:t>
      </w:r>
    </w:p>
    <w:p>
      <w:pPr>
        <w:pStyle w:val="89"/>
        <w:numPr>
          <w:ilvl w:val="0"/>
          <w:numId w:val="16"/>
        </w:numPr>
        <w:ind w:left="630" w:leftChars="300" w:firstLineChars="0"/>
      </w:pPr>
      <w:r>
        <w:rPr>
          <w:rFonts w:hint="eastAsia"/>
        </w:rPr>
        <w:t>如果外接阳极锁，需要在人脸识别门禁一体机工程界面的门禁参数中，将门锁控制设置为“常闭”；</w:t>
      </w:r>
    </w:p>
    <w:p>
      <w:pPr>
        <w:pStyle w:val="89"/>
        <w:numPr>
          <w:ilvl w:val="0"/>
          <w:numId w:val="16"/>
        </w:numPr>
        <w:ind w:left="630" w:leftChars="300" w:firstLineChars="0"/>
      </w:pPr>
      <w:r>
        <w:rPr>
          <w:rFonts w:hint="eastAsia"/>
        </w:rPr>
        <w:t>如果外接阴极锁，需要在人脸识别门禁一体机工程界面的门禁参数中，将门锁控制设置为“常开”。</w:t>
      </w:r>
    </w:p>
    <w:p>
      <w:pPr>
        <w:pStyle w:val="89"/>
        <w:ind w:left="1050" w:firstLine="0" w:firstLineChars="0"/>
        <w:jc w:val="center"/>
      </w:pPr>
      <w:r>
        <w:drawing>
          <wp:inline distT="0" distB="0" distL="0" distR="0">
            <wp:extent cx="2298700" cy="975995"/>
            <wp:effectExtent l="0" t="0" r="635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4"/>
                    <a:srcRect t="8270"/>
                    <a:stretch>
                      <a:fillRect/>
                    </a:stretch>
                  </pic:blipFill>
                  <pic:spPr>
                    <a:xfrm>
                      <a:off x="0" y="0"/>
                      <a:ext cx="2324835" cy="987177"/>
                    </a:xfrm>
                    <a:prstGeom prst="rect">
                      <a:avLst/>
                    </a:prstGeom>
                    <a:ln>
                      <a:noFill/>
                    </a:ln>
                  </pic:spPr>
                </pic:pic>
              </a:graphicData>
            </a:graphic>
          </wp:inline>
        </w:drawing>
      </w:r>
    </w:p>
    <w:p>
      <w:pPr>
        <w:jc w:val="center"/>
      </w:pPr>
      <w:r>
        <w:drawing>
          <wp:inline distT="0" distB="0" distL="0" distR="0">
            <wp:extent cx="3289300" cy="2026920"/>
            <wp:effectExtent l="0" t="0" r="635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5"/>
                    <a:stretch>
                      <a:fillRect/>
                    </a:stretch>
                  </pic:blipFill>
                  <pic:spPr>
                    <a:xfrm>
                      <a:off x="0" y="0"/>
                      <a:ext cx="3337156" cy="2056571"/>
                    </a:xfrm>
                    <a:prstGeom prst="rect">
                      <a:avLst/>
                    </a:prstGeom>
                  </pic:spPr>
                </pic:pic>
              </a:graphicData>
            </a:graphic>
          </wp:inline>
        </w:drawing>
      </w:r>
    </w:p>
    <w:p>
      <w:pPr>
        <w:pStyle w:val="89"/>
        <w:numPr>
          <w:ilvl w:val="0"/>
          <w:numId w:val="15"/>
        </w:numPr>
        <w:spacing w:line="360" w:lineRule="auto"/>
        <w:ind w:firstLineChars="0"/>
      </w:pPr>
      <w:r>
        <w:rPr>
          <w:rFonts w:hint="eastAsia"/>
        </w:rPr>
        <w:t>接门禁控制器间接开门</w:t>
      </w:r>
    </w:p>
    <w:p>
      <w:pPr>
        <w:spacing w:line="360" w:lineRule="auto"/>
        <w:ind w:left="995" w:firstLine="420"/>
      </w:pPr>
      <w:r>
        <w:rPr>
          <w:rFonts w:hint="eastAsia"/>
        </w:rPr>
        <w:t>人脸识别门禁一体机尾线的LOCK</w:t>
      </w:r>
      <w:r>
        <w:t xml:space="preserve"> </w:t>
      </w:r>
      <w:r>
        <w:rPr>
          <w:rFonts w:hint="eastAsia"/>
        </w:rPr>
        <w:t>NO（白红）和COM（红）、门禁控制器、门锁三者接线图如下：</w:t>
      </w:r>
    </w:p>
    <w:p>
      <w:pPr>
        <w:spacing w:line="360" w:lineRule="auto"/>
        <w:jc w:val="center"/>
      </w:pPr>
      <w:r>
        <w:drawing>
          <wp:inline distT="0" distB="0" distL="0" distR="0">
            <wp:extent cx="4817110" cy="1409700"/>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6"/>
                    <a:srcRect l="-1" r="970"/>
                    <a:stretch>
                      <a:fillRect/>
                    </a:stretch>
                  </pic:blipFill>
                  <pic:spPr>
                    <a:xfrm>
                      <a:off x="0" y="0"/>
                      <a:ext cx="4902467" cy="1435046"/>
                    </a:xfrm>
                    <a:prstGeom prst="rect">
                      <a:avLst/>
                    </a:prstGeom>
                    <a:ln>
                      <a:noFill/>
                    </a:ln>
                  </pic:spPr>
                </pic:pic>
              </a:graphicData>
            </a:graphic>
          </wp:inline>
        </w:drawing>
      </w:r>
    </w:p>
    <w:p>
      <w:pPr>
        <w:spacing w:line="360" w:lineRule="auto"/>
        <w:ind w:left="840" w:firstLine="420"/>
      </w:pPr>
      <w:r>
        <w:rPr>
          <w:rFonts w:hint="eastAsia"/>
        </w:rPr>
        <w:t>人脸识别门禁一体机通过传输无源开关量信号来控制门禁控制器，门禁控制器再控制门锁开关，故开门时长由门禁控制器自行决定。</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24"/>
        <w:gridCol w:w="78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24" w:type="dxa"/>
          </w:tcPr>
          <w:p>
            <w:pPr>
              <w:widowControl w:val="0"/>
              <w:spacing w:line="360" w:lineRule="auto"/>
              <w:jc w:val="both"/>
            </w:pPr>
            <w:r>
              <w:drawing>
                <wp:inline distT="0" distB="0" distL="0" distR="0">
                  <wp:extent cx="760730" cy="464820"/>
                  <wp:effectExtent l="0" t="0" r="127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9"/>
                          <a:stretch>
                            <a:fillRect/>
                          </a:stretch>
                        </pic:blipFill>
                        <pic:spPr>
                          <a:xfrm>
                            <a:off x="0" y="0"/>
                            <a:ext cx="760730" cy="464820"/>
                          </a:xfrm>
                          <a:prstGeom prst="rect">
                            <a:avLst/>
                          </a:prstGeom>
                        </pic:spPr>
                      </pic:pic>
                    </a:graphicData>
                  </a:graphic>
                </wp:inline>
              </w:drawing>
            </w:r>
          </w:p>
        </w:tc>
        <w:tc>
          <w:tcPr>
            <w:tcW w:w="7802" w:type="dxa"/>
          </w:tcPr>
          <w:p>
            <w:pPr>
              <w:widowControl w:val="0"/>
              <w:spacing w:line="360" w:lineRule="auto"/>
              <w:jc w:val="both"/>
            </w:pPr>
            <w:r>
              <mc:AlternateContent>
                <mc:Choice Requires="wps">
                  <w:drawing>
                    <wp:inline distT="0" distB="0" distL="0" distR="0">
                      <wp:extent cx="5697220" cy="0"/>
                      <wp:effectExtent l="0" t="0" r="36830" b="19050"/>
                      <wp:docPr id="115" name="直接连接符 115"/>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BywWB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p>
            <w:pPr>
              <w:widowControl w:val="0"/>
              <w:spacing w:line="360" w:lineRule="auto"/>
              <w:jc w:val="both"/>
            </w:pPr>
            <w:r>
              <w:rPr>
                <w:rFonts w:hint="eastAsia"/>
              </w:rPr>
              <w:t>如果门禁控制器对开关量信号有默认常开或常闭的要求，可以在工程界面门禁参数的门锁控制中选择常闭或者常开。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16" name="直接连接符 116"/>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BBY4DE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89"/>
        <w:numPr>
          <w:ilvl w:val="0"/>
          <w:numId w:val="15"/>
        </w:numPr>
        <w:ind w:firstLineChars="0"/>
      </w:pPr>
      <w:r>
        <w:rPr>
          <w:rFonts w:hint="eastAsia"/>
        </w:rPr>
        <w:t>通过韦根信号接入门禁控制器</w:t>
      </w:r>
    </w:p>
    <w:p>
      <w:pPr>
        <w:spacing w:line="360" w:lineRule="auto"/>
        <w:ind w:left="840" w:firstLine="420"/>
      </w:pPr>
      <w:r>
        <w:rPr>
          <w:rFonts w:hint="eastAsia"/>
        </w:rPr>
        <w:t>人脸识别门禁一体机作为读卡器接到门禁控制器，刷卡认证通过后通过韦根协议输出卡号给到门禁控制器，门禁控制器在收到卡号之后自行控制门锁开关。</w:t>
      </w:r>
    </w:p>
    <w:p>
      <w:pPr>
        <w:spacing w:line="360" w:lineRule="auto"/>
        <w:ind w:left="840" w:firstLine="420"/>
      </w:pPr>
      <w:r>
        <w:rPr>
          <w:rFonts w:hint="eastAsia"/>
        </w:rPr>
        <w:t>人脸识别门禁一体机尾线的</w:t>
      </w:r>
      <w:r>
        <w:t>WD0</w:t>
      </w:r>
      <w:r>
        <w:rPr>
          <w:rFonts w:hint="eastAsia"/>
        </w:rPr>
        <w:t>（黄）、W</w:t>
      </w:r>
      <w:r>
        <w:t>D1(</w:t>
      </w:r>
      <w:r>
        <w:rPr>
          <w:rFonts w:hint="eastAsia"/>
        </w:rPr>
        <w:t>蓝</w:t>
      </w:r>
      <w:r>
        <w:t>)</w:t>
      </w:r>
      <w:r>
        <w:rPr>
          <w:rFonts w:hint="eastAsia"/>
        </w:rPr>
        <w:t>和</w:t>
      </w:r>
      <w:r>
        <w:t>GND</w:t>
      </w:r>
      <w:r>
        <w:rPr>
          <w:rFonts w:hint="eastAsia"/>
        </w:rPr>
        <w:t>（黑）、门禁控制器、门锁三者接线图如下：</w:t>
      </w:r>
    </w:p>
    <w:p>
      <w:pPr>
        <w:jc w:val="center"/>
      </w:pPr>
      <w:r>
        <w:drawing>
          <wp:inline distT="0" distB="0" distL="0" distR="0">
            <wp:extent cx="4749165" cy="137922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a:stretch>
                      <a:fillRect/>
                    </a:stretch>
                  </pic:blipFill>
                  <pic:spPr>
                    <a:xfrm>
                      <a:off x="0" y="0"/>
                      <a:ext cx="4795671" cy="1393056"/>
                    </a:xfrm>
                    <a:prstGeom prst="rect">
                      <a:avLst/>
                    </a:prstGeom>
                  </pic:spPr>
                </pic:pic>
              </a:graphicData>
            </a:graphic>
          </wp:inline>
        </w:drawing>
      </w:r>
    </w:p>
    <w:p>
      <w:pPr>
        <w:spacing w:line="360" w:lineRule="auto"/>
        <w:ind w:left="995" w:firstLine="420"/>
      </w:pPr>
      <w:r>
        <w:drawing>
          <wp:inline distT="0" distB="0" distL="0" distR="0">
            <wp:extent cx="2568575" cy="3071495"/>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2595798" cy="3104067"/>
                    </a:xfrm>
                    <a:prstGeom prst="rect">
                      <a:avLst/>
                    </a:prstGeom>
                  </pic:spPr>
                </pic:pic>
              </a:graphicData>
            </a:graphic>
          </wp:inline>
        </w:drawing>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6"/>
        <w:gridCol w:w="7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18" name="直接连接符 118"/>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9DHG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6" w:type="dxa"/>
          </w:tcPr>
          <w:p>
            <w:pPr>
              <w:widowControl w:val="0"/>
              <w:spacing w:line="360" w:lineRule="auto"/>
              <w:jc w:val="both"/>
            </w:pPr>
            <w:r>
              <w:drawing>
                <wp:inline distT="0" distB="0" distL="0" distR="0">
                  <wp:extent cx="760730" cy="464820"/>
                  <wp:effectExtent l="0" t="0" r="127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9"/>
                          <a:stretch>
                            <a:fillRect/>
                          </a:stretch>
                        </pic:blipFill>
                        <pic:spPr>
                          <a:xfrm>
                            <a:off x="0" y="0"/>
                            <a:ext cx="768613" cy="469382"/>
                          </a:xfrm>
                          <a:prstGeom prst="rect">
                            <a:avLst/>
                          </a:prstGeom>
                        </pic:spPr>
                      </pic:pic>
                    </a:graphicData>
                  </a:graphic>
                </wp:inline>
              </w:drawing>
            </w:r>
          </w:p>
        </w:tc>
        <w:tc>
          <w:tcPr>
            <w:tcW w:w="7640" w:type="dxa"/>
          </w:tcPr>
          <w:p>
            <w:pPr>
              <w:widowControl w:val="0"/>
              <w:jc w:val="both"/>
            </w:pPr>
            <w:r>
              <w:rPr>
                <w:rFonts w:hint="eastAsia"/>
              </w:rPr>
              <w:t>需要提前将人员卡号录入到人脸识别门禁一体机，并确保人脸识别门禁一体机读到的卡号和门禁控制器存储的卡号一致，最后在人脸识别门禁一体机工程界面的“系统管理</w:t>
            </w:r>
            <w:r>
              <w:t>-通讯设置-韦根设置”中开启韦根功能，使用模式选择韦根输出，韦根格式根据对接需求选择并保存。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19" name="直接连接符 119"/>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DAbmJM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89"/>
        <w:numPr>
          <w:ilvl w:val="0"/>
          <w:numId w:val="15"/>
        </w:numPr>
        <w:spacing w:line="360" w:lineRule="auto"/>
        <w:ind w:firstLineChars="0"/>
      </w:pPr>
      <w:r>
        <w:rPr>
          <w:rFonts w:hint="eastAsia"/>
        </w:rPr>
        <w:t>两台人脸识别门禁一体机控制同一个门锁</w:t>
      </w:r>
    </w:p>
    <w:p>
      <w:pPr>
        <w:pStyle w:val="89"/>
        <w:spacing w:line="360" w:lineRule="auto"/>
        <w:ind w:left="1415" w:firstLine="0" w:firstLineChars="0"/>
      </w:pPr>
      <w:r>
        <w:rPr>
          <w:rFonts w:hint="eastAsia"/>
        </w:rPr>
        <w:t>两台人脸识别门禁一体机控制同一个门锁（以阳极锁为例）接线图如下：</w:t>
      </w:r>
    </w:p>
    <w:p>
      <w:pPr>
        <w:jc w:val="center"/>
      </w:pPr>
      <w:r>
        <w:drawing>
          <wp:inline distT="0" distB="0" distL="0" distR="0">
            <wp:extent cx="4692650" cy="2216150"/>
            <wp:effectExtent l="0" t="0" r="0" b="0"/>
            <wp:docPr id="7" name="图片 7" descr="C:\Users\ruanzaisheng\AppData\Roaming\DingTalk\29689848_v2\ImageFiles\aa\lALPD4PvNBSsrlrNAi3NBJs_1179_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ruanzaisheng\AppData\Roaming\DingTalk\29689848_v2\ImageFiles\aa\lALPD4PvNBSsrlrNAi3NBJs_1179_55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704694" cy="2222281"/>
                    </a:xfrm>
                    <a:prstGeom prst="rect">
                      <a:avLst/>
                    </a:prstGeom>
                    <a:noFill/>
                    <a:ln>
                      <a:noFill/>
                    </a:ln>
                  </pic:spPr>
                </pic:pic>
              </a:graphicData>
            </a:graphic>
          </wp:inline>
        </w:drawing>
      </w:r>
    </w:p>
    <w:p>
      <w:pPr>
        <w:pStyle w:val="2"/>
        <w:numPr>
          <w:ilvl w:val="1"/>
          <w:numId w:val="8"/>
        </w:numPr>
        <w:adjustRightInd w:val="0"/>
        <w:snapToGrid w:val="0"/>
        <w:spacing w:beforeLines="0" w:afterLines="0" w:line="360" w:lineRule="auto"/>
        <w:rPr>
          <w:rFonts w:ascii="黑体" w:hAnsi="黑体"/>
          <w:bCs/>
          <w:szCs w:val="24"/>
        </w:rPr>
      </w:pPr>
      <w:bookmarkStart w:id="12" w:name="_Toc71815727"/>
      <w:r>
        <w:rPr>
          <w:rFonts w:hint="eastAsia" w:ascii="黑体" w:hAnsi="黑体"/>
          <w:bCs/>
          <w:szCs w:val="24"/>
        </w:rPr>
        <w:t>接线后规范</w:t>
      </w:r>
      <w:bookmarkEnd w:id="12"/>
    </w:p>
    <w:p>
      <w:pPr>
        <w:pStyle w:val="89"/>
        <w:numPr>
          <w:ilvl w:val="0"/>
          <w:numId w:val="17"/>
        </w:numPr>
        <w:spacing w:line="360" w:lineRule="auto"/>
        <w:ind w:firstLineChars="0"/>
      </w:pPr>
      <w:r>
        <w:rPr>
          <w:rFonts w:hint="eastAsia"/>
        </w:rPr>
        <w:t>“神行”系列人脸识别门禁一体机接线端子和布置的线有剥离外壳连接的，接线后必须用标准的电气绝缘胶带缠绕连接处，禁止裸露、暴露铜丝。</w:t>
      </w:r>
    </w:p>
    <w:p>
      <w:pPr>
        <w:pStyle w:val="89"/>
        <w:numPr>
          <w:ilvl w:val="0"/>
          <w:numId w:val="17"/>
        </w:numPr>
        <w:spacing w:line="360" w:lineRule="auto"/>
        <w:ind w:firstLineChars="0"/>
      </w:pPr>
      <w:r>
        <w:rPr>
          <w:rFonts w:hint="eastAsia"/>
        </w:rPr>
        <w:t>“神行”系列人脸识别门禁一体机接线端子不使用的若干端子，若端子本身做了预剥离处理，有裸露的铜丝，请做标准的电气绝缘胶带缠绕处理。</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5"/>
        <w:gridCol w:w="7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21" name="直接连接符 121"/>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m7/le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15" w:type="dxa"/>
          </w:tcPr>
          <w:p>
            <w:pPr>
              <w:widowControl w:val="0"/>
              <w:spacing w:line="360" w:lineRule="auto"/>
              <w:jc w:val="both"/>
            </w:pPr>
            <w:r>
              <w:drawing>
                <wp:inline distT="0" distB="0" distL="0" distR="0">
                  <wp:extent cx="775335" cy="457200"/>
                  <wp:effectExtent l="0" t="0" r="5715"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0"/>
                          <a:stretch>
                            <a:fillRect/>
                          </a:stretch>
                        </pic:blipFill>
                        <pic:spPr>
                          <a:xfrm>
                            <a:off x="0" y="0"/>
                            <a:ext cx="789118" cy="465042"/>
                          </a:xfrm>
                          <a:prstGeom prst="rect">
                            <a:avLst/>
                          </a:prstGeom>
                        </pic:spPr>
                      </pic:pic>
                    </a:graphicData>
                  </a:graphic>
                </wp:inline>
              </w:drawing>
            </w:r>
          </w:p>
        </w:tc>
        <w:tc>
          <w:tcPr>
            <w:tcW w:w="7611" w:type="dxa"/>
          </w:tcPr>
          <w:p>
            <w:pPr>
              <w:pStyle w:val="3"/>
              <w:spacing w:line="360" w:lineRule="auto"/>
              <w:ind w:firstLine="0" w:firstLineChars="0"/>
            </w:pPr>
            <w:r>
              <w:rPr>
                <w:rFonts w:hint="eastAsia"/>
                <w:color w:val="FF0000"/>
              </w:rPr>
              <w:t>裸露、暴露铜丝，会增加电路短路的风险，导致设备烧毁。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22" name="直接连接符 122"/>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ljUpytEAAAACAQAADwAAAAAAAAABACAAAAA4AAAA&#10;ZHJzL2Rvd25yZXYueG1sUEsBAhQAFAAAAAgAh07iQGZHfBu/AQAAUQMAAA4AAAAAAAAAAQAgAAAA&#10;NgEAAGRycy9lMm9Eb2MueG1sUEsFBgAAAAAGAAYAWQEAAGcFAAAAAA==&#10;">
                      <v:fill on="f" focussize="0,0"/>
                      <v:stroke weight="1.5pt" color="#000000 [3213]" joinstyle="round"/>
                      <v:imagedata o:title=""/>
                      <o:lock v:ext="edit" aspectratio="f"/>
                      <w10:wrap type="none"/>
                      <w10:anchorlock/>
                    </v:line>
                  </w:pict>
                </mc:Fallback>
              </mc:AlternateContent>
            </w:r>
          </w:p>
        </w:tc>
      </w:tr>
    </w:tbl>
    <w:p>
      <w:pPr>
        <w:pStyle w:val="2"/>
        <w:numPr>
          <w:ilvl w:val="0"/>
          <w:numId w:val="8"/>
        </w:numPr>
        <w:adjustRightInd w:val="0"/>
        <w:snapToGrid w:val="0"/>
        <w:spacing w:beforeLines="0" w:afterLines="0" w:line="360" w:lineRule="auto"/>
        <w:rPr>
          <w:rFonts w:ascii="黑体" w:hAnsi="黑体"/>
          <w:bCs/>
          <w:szCs w:val="24"/>
        </w:rPr>
      </w:pPr>
      <w:r>
        <w:rPr>
          <w:rFonts w:hint="eastAsia"/>
        </w:rPr>
        <w:t xml:space="preserve"> </w:t>
      </w:r>
      <w:r>
        <w:t xml:space="preserve"> </w:t>
      </w:r>
      <w:bookmarkStart w:id="13" w:name="_Toc71815728"/>
      <w:r>
        <w:rPr>
          <w:rFonts w:hint="eastAsia" w:ascii="黑体" w:hAnsi="黑体"/>
          <w:bCs/>
          <w:szCs w:val="24"/>
        </w:rPr>
        <w:t>安装方式</w:t>
      </w:r>
      <w:bookmarkEnd w:id="13"/>
    </w:p>
    <w:p>
      <w:pPr>
        <w:pStyle w:val="2"/>
        <w:numPr>
          <w:ilvl w:val="1"/>
          <w:numId w:val="8"/>
        </w:numPr>
        <w:adjustRightInd w:val="0"/>
        <w:snapToGrid w:val="0"/>
        <w:spacing w:beforeLines="0" w:afterLines="0" w:line="360" w:lineRule="auto"/>
        <w:rPr>
          <w:rFonts w:ascii="黑体" w:hAnsi="黑体"/>
          <w:bCs/>
          <w:szCs w:val="24"/>
        </w:rPr>
      </w:pPr>
      <w:bookmarkStart w:id="14" w:name="_Toc71815729"/>
      <w:bookmarkStart w:id="15" w:name="_Toc71815734"/>
      <w:r>
        <w:rPr>
          <w:rFonts w:hint="eastAsia" w:ascii="黑体" w:hAnsi="黑体"/>
          <w:bCs/>
          <w:szCs w:val="24"/>
        </w:rPr>
        <w:t>壁挂</w:t>
      </w:r>
      <w:bookmarkEnd w:id="14"/>
    </w:p>
    <w:p>
      <w:pPr>
        <w:pStyle w:val="3"/>
        <w:ind w:firstLine="199" w:firstLineChars="95"/>
        <w:jc w:val="center"/>
      </w:pPr>
      <w:r>
        <w:drawing>
          <wp:inline distT="0" distB="0" distL="0" distR="0">
            <wp:extent cx="4589145" cy="3139440"/>
            <wp:effectExtent l="0" t="0" r="1905"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598062" cy="3145854"/>
                    </a:xfrm>
                    <a:prstGeom prst="rect">
                      <a:avLst/>
                    </a:prstGeom>
                    <a:noFill/>
                  </pic:spPr>
                </pic:pic>
              </a:graphicData>
            </a:graphic>
          </wp:inline>
        </w:drawing>
      </w:r>
    </w:p>
    <w:p>
      <w:pPr>
        <w:pStyle w:val="2"/>
        <w:numPr>
          <w:ilvl w:val="1"/>
          <w:numId w:val="8"/>
        </w:numPr>
        <w:adjustRightInd w:val="0"/>
        <w:snapToGrid w:val="0"/>
        <w:spacing w:beforeLines="0" w:afterLines="0" w:line="360" w:lineRule="auto"/>
        <w:rPr>
          <w:rFonts w:ascii="黑体" w:hAnsi="黑体"/>
          <w:bCs/>
          <w:szCs w:val="24"/>
        </w:rPr>
      </w:pPr>
      <w:bookmarkStart w:id="16" w:name="_Toc71815730"/>
      <w:r>
        <w:rPr>
          <w:rFonts w:hint="eastAsia" w:ascii="黑体" w:hAnsi="黑体"/>
          <w:bCs/>
          <w:szCs w:val="24"/>
        </w:rPr>
        <w:t>闸机</w:t>
      </w:r>
      <w:bookmarkEnd w:id="16"/>
    </w:p>
    <w:p>
      <w:pPr>
        <w:pStyle w:val="3"/>
        <w:ind w:firstLine="0" w:firstLineChars="0"/>
        <w:jc w:val="left"/>
      </w:pPr>
      <w:r>
        <w:drawing>
          <wp:inline distT="0" distB="0" distL="0" distR="0">
            <wp:extent cx="2807970" cy="173545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808000" cy="1736001"/>
                    </a:xfrm>
                    <a:prstGeom prst="rect">
                      <a:avLst/>
                    </a:prstGeom>
                    <a:noFill/>
                  </pic:spPr>
                </pic:pic>
              </a:graphicData>
            </a:graphic>
          </wp:inline>
        </w:drawing>
      </w:r>
      <w:r>
        <w:t xml:space="preserve"> </w:t>
      </w:r>
      <w:r>
        <w:drawing>
          <wp:inline distT="0" distB="0" distL="0" distR="0">
            <wp:extent cx="2807970" cy="17545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808000" cy="1754869"/>
                    </a:xfrm>
                    <a:prstGeom prst="rect">
                      <a:avLst/>
                    </a:prstGeom>
                    <a:noFill/>
                  </pic:spPr>
                </pic:pic>
              </a:graphicData>
            </a:graphic>
          </wp:inline>
        </w:drawing>
      </w:r>
    </w:p>
    <w:p>
      <w:pPr>
        <w:pStyle w:val="3"/>
        <w:ind w:firstLine="0" w:firstLineChars="0"/>
        <w:jc w:val="left"/>
      </w:pPr>
      <w:r>
        <w:t xml:space="preserve">  </w:t>
      </w:r>
      <w:r>
        <w:drawing>
          <wp:inline distT="0" distB="0" distL="0" distR="0">
            <wp:extent cx="2807970" cy="18732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808000" cy="1873690"/>
                    </a:xfrm>
                    <a:prstGeom prst="rect">
                      <a:avLst/>
                    </a:prstGeom>
                    <a:noFill/>
                  </pic:spPr>
                </pic:pic>
              </a:graphicData>
            </a:graphic>
          </wp:inline>
        </w:drawing>
      </w:r>
      <w:r>
        <w:t xml:space="preserve"> </w:t>
      </w:r>
    </w:p>
    <w:p>
      <w:pPr>
        <w:pStyle w:val="2"/>
        <w:numPr>
          <w:ilvl w:val="1"/>
          <w:numId w:val="8"/>
        </w:numPr>
        <w:adjustRightInd w:val="0"/>
        <w:snapToGrid w:val="0"/>
        <w:spacing w:beforeLines="0" w:afterLines="0" w:line="360" w:lineRule="auto"/>
        <w:rPr>
          <w:rFonts w:ascii="黑体" w:hAnsi="黑体"/>
          <w:bCs/>
          <w:szCs w:val="24"/>
        </w:rPr>
      </w:pPr>
      <w:bookmarkStart w:id="17" w:name="_Toc71815732"/>
      <w:r>
        <w:rPr>
          <w:rFonts w:hint="eastAsia" w:ascii="黑体" w:hAnsi="黑体"/>
          <w:bCs/>
          <w:szCs w:val="24"/>
        </w:rPr>
        <w:t>8</w:t>
      </w:r>
      <w:r>
        <w:rPr>
          <w:rFonts w:ascii="黑体" w:hAnsi="黑体"/>
          <w:bCs/>
          <w:szCs w:val="24"/>
        </w:rPr>
        <w:t>6</w:t>
      </w:r>
      <w:r>
        <w:rPr>
          <w:rFonts w:hint="eastAsia" w:ascii="黑体" w:hAnsi="黑体"/>
          <w:bCs/>
          <w:szCs w:val="24"/>
        </w:rPr>
        <w:t>盒</w:t>
      </w:r>
      <w:bookmarkEnd w:id="17"/>
    </w:p>
    <w:p>
      <w:pPr>
        <w:pStyle w:val="3"/>
        <w:ind w:firstLine="0" w:firstLineChars="0"/>
      </w:pPr>
      <w:r>
        <w:drawing>
          <wp:inline distT="0" distB="0" distL="0" distR="0">
            <wp:extent cx="2886710" cy="1615440"/>
            <wp:effectExtent l="0" t="0" r="889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4"/>
                    <a:stretch>
                      <a:fillRect/>
                    </a:stretch>
                  </pic:blipFill>
                  <pic:spPr>
                    <a:xfrm>
                      <a:off x="0" y="0"/>
                      <a:ext cx="2903945" cy="1624742"/>
                    </a:xfrm>
                    <a:prstGeom prst="rect">
                      <a:avLst/>
                    </a:prstGeom>
                  </pic:spPr>
                </pic:pic>
              </a:graphicData>
            </a:graphic>
          </wp:inline>
        </w:drawing>
      </w:r>
      <w:r>
        <w:t xml:space="preserve"> </w:t>
      </w:r>
      <w:r>
        <w:drawing>
          <wp:inline distT="0" distB="0" distL="0" distR="0">
            <wp:extent cx="2523490" cy="1653540"/>
            <wp:effectExtent l="0" t="0" r="0" b="38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5"/>
                    <a:stretch>
                      <a:fillRect/>
                    </a:stretch>
                  </pic:blipFill>
                  <pic:spPr>
                    <a:xfrm>
                      <a:off x="0" y="0"/>
                      <a:ext cx="2533976" cy="1660027"/>
                    </a:xfrm>
                    <a:prstGeom prst="rect">
                      <a:avLst/>
                    </a:prstGeom>
                  </pic:spPr>
                </pic:pic>
              </a:graphicData>
            </a:graphic>
          </wp:inline>
        </w:drawing>
      </w:r>
    </w:p>
    <w:p>
      <w:pPr>
        <w:pStyle w:val="2"/>
        <w:numPr>
          <w:ilvl w:val="0"/>
          <w:numId w:val="8"/>
        </w:numPr>
        <w:adjustRightInd w:val="0"/>
        <w:snapToGrid w:val="0"/>
        <w:spacing w:beforeLines="0" w:afterLines="0" w:line="360" w:lineRule="auto"/>
        <w:rPr>
          <w:rFonts w:ascii="黑体" w:hAnsi="黑体"/>
          <w:bCs/>
          <w:szCs w:val="24"/>
        </w:rPr>
      </w:pPr>
      <w:r>
        <w:rPr>
          <w:rFonts w:hint="eastAsia" w:ascii="黑体" w:hAnsi="黑体"/>
          <w:bCs/>
          <w:szCs w:val="24"/>
        </w:rPr>
        <w:t>设备配置</w:t>
      </w:r>
      <w:bookmarkEnd w:id="15"/>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6"/>
        <w:gridCol w:w="7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37" name="直接连接符 137"/>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ljUpytEAAAACAQAADwAAAAAAAAABACAAAAA4AAAA&#10;ZHJzL2Rvd25yZXYueG1sUEsBAhQAFAAAAAgAh07iQBGBwhW/AQAAUQMAAA4AAAAAAAAAAQAgAAAA&#10;NgEAAGRycy9lMm9Eb2MueG1sUEsFBgAAAAAGAAYAWQEAAGcFA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6" w:type="dxa"/>
          </w:tcPr>
          <w:p>
            <w:pPr>
              <w:widowControl w:val="0"/>
              <w:spacing w:line="360" w:lineRule="auto"/>
              <w:jc w:val="both"/>
            </w:pPr>
            <w:r>
              <w:drawing>
                <wp:inline distT="0" distB="0" distL="0" distR="0">
                  <wp:extent cx="760730" cy="464820"/>
                  <wp:effectExtent l="0" t="0" r="127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9"/>
                          <a:stretch>
                            <a:fillRect/>
                          </a:stretch>
                        </pic:blipFill>
                        <pic:spPr>
                          <a:xfrm>
                            <a:off x="0" y="0"/>
                            <a:ext cx="768613" cy="469382"/>
                          </a:xfrm>
                          <a:prstGeom prst="rect">
                            <a:avLst/>
                          </a:prstGeom>
                        </pic:spPr>
                      </pic:pic>
                    </a:graphicData>
                  </a:graphic>
                </wp:inline>
              </w:drawing>
            </w:r>
          </w:p>
        </w:tc>
        <w:tc>
          <w:tcPr>
            <w:tcW w:w="7640" w:type="dxa"/>
          </w:tcPr>
          <w:p>
            <w:pPr>
              <w:pStyle w:val="3"/>
              <w:spacing w:line="360" w:lineRule="auto"/>
              <w:ind w:firstLine="0" w:firstLineChars="0"/>
            </w:pPr>
            <w:r>
              <w:rPr>
                <w:rFonts w:hint="eastAsia"/>
              </w:rPr>
              <w:t>由于产品版本升级或其他原因，本文档内容会不定期进行更新。除非另有约定，本文档仅作为使用指导，本文档中的所有陈述、信息和建议不构成任何明示或暗示的担保。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38" name="直接连接符 138"/>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QjCCd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2"/>
        <w:numPr>
          <w:ilvl w:val="1"/>
          <w:numId w:val="8"/>
        </w:numPr>
        <w:adjustRightInd w:val="0"/>
        <w:snapToGrid w:val="0"/>
        <w:spacing w:beforeLines="0" w:afterLines="0" w:line="360" w:lineRule="auto"/>
        <w:rPr>
          <w:rFonts w:ascii="黑体" w:hAnsi="黑体"/>
          <w:bCs/>
          <w:szCs w:val="24"/>
        </w:rPr>
      </w:pPr>
      <w:bookmarkStart w:id="18" w:name="_Toc71815735"/>
      <w:r>
        <w:rPr>
          <w:rFonts w:hint="eastAsia" w:ascii="黑体" w:hAnsi="黑体"/>
          <w:bCs/>
          <w:szCs w:val="24"/>
        </w:rPr>
        <w:t>设备激活</w:t>
      </w:r>
      <w:bookmarkEnd w:id="18"/>
    </w:p>
    <w:p>
      <w:pPr>
        <w:pStyle w:val="3"/>
        <w:numPr>
          <w:ilvl w:val="0"/>
          <w:numId w:val="18"/>
        </w:numPr>
        <w:spacing w:line="360" w:lineRule="auto"/>
        <w:ind w:firstLineChars="0"/>
      </w:pPr>
      <w:r>
        <w:rPr>
          <w:rFonts w:hint="eastAsia"/>
        </w:rPr>
        <w:t>“神行”系列人脸识别门禁一体机首次使用或恢复出厂后需要先激活设备，设置激活密码，默认用户名为“</w:t>
      </w:r>
      <w:r>
        <w:t>admin”</w:t>
      </w:r>
      <w:r>
        <w:rPr>
          <w:rFonts w:hint="eastAsia"/>
        </w:rPr>
        <w:t>。</w:t>
      </w:r>
    </w:p>
    <w:p>
      <w:pPr>
        <w:pStyle w:val="89"/>
        <w:numPr>
          <w:ilvl w:val="0"/>
          <w:numId w:val="19"/>
        </w:numPr>
        <w:spacing w:line="360" w:lineRule="auto"/>
        <w:ind w:left="420" w:leftChars="200" w:firstLineChars="0"/>
      </w:pPr>
      <w:r>
        <w:t>点击“密码输入“编辑栏，在界面软键盘上创建密码；</w:t>
      </w:r>
    </w:p>
    <w:p>
      <w:pPr>
        <w:pStyle w:val="89"/>
        <w:numPr>
          <w:ilvl w:val="0"/>
          <w:numId w:val="19"/>
        </w:numPr>
        <w:spacing w:line="360" w:lineRule="auto"/>
        <w:ind w:left="420" w:leftChars="200" w:firstLineChars="0"/>
      </w:pPr>
      <w:r>
        <w:t>点击“验证“编辑栏，重复刚才输入的密码；</w:t>
      </w:r>
    </w:p>
    <w:p>
      <w:pPr>
        <w:pStyle w:val="89"/>
        <w:numPr>
          <w:ilvl w:val="0"/>
          <w:numId w:val="19"/>
        </w:numPr>
        <w:spacing w:line="360" w:lineRule="auto"/>
        <w:ind w:left="420" w:leftChars="200" w:firstLineChars="0"/>
      </w:pPr>
      <w:r>
        <w:t>点击“激活“完成密码的创建，并进入下一步。</w:t>
      </w:r>
    </w:p>
    <w:p>
      <w:pPr>
        <w:pStyle w:val="89"/>
        <w:spacing w:line="360" w:lineRule="auto"/>
        <w:ind w:firstLineChars="0"/>
      </w:pPr>
      <w:r>
        <w:rPr>
          <w:rFonts w:hint="eastAsia"/>
          <w:b/>
        </w:rPr>
        <w:t>注意：</w:t>
      </w:r>
      <w:r>
        <w:rPr>
          <w:rFonts w:hint="eastAsia"/>
        </w:rPr>
        <w:t>为了提高产品网络使用的安全性，设置的密码长度需要为</w:t>
      </w:r>
      <w:r>
        <w:t>6-16位，且至少包含数字、字母、字符两种及两种以上。</w:t>
      </w:r>
    </w:p>
    <w:p>
      <w:pPr>
        <w:pStyle w:val="89"/>
        <w:ind w:left="740" w:firstLine="0" w:firstLineChars="0"/>
        <w:jc w:val="center"/>
      </w:pPr>
      <w:r>
        <w:drawing>
          <wp:inline distT="0" distB="0" distL="0" distR="0">
            <wp:extent cx="3997960" cy="261048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4035091" cy="2635116"/>
                    </a:xfrm>
                    <a:prstGeom prst="rect">
                      <a:avLst/>
                    </a:prstGeom>
                  </pic:spPr>
                </pic:pic>
              </a:graphicData>
            </a:graphic>
          </wp:inline>
        </w:drawing>
      </w:r>
    </w:p>
    <w:p>
      <w:pPr>
        <w:pStyle w:val="3"/>
        <w:numPr>
          <w:ilvl w:val="0"/>
          <w:numId w:val="18"/>
        </w:numPr>
        <w:spacing w:line="360" w:lineRule="auto"/>
        <w:ind w:firstLineChars="0"/>
      </w:pPr>
      <w:r>
        <w:rPr>
          <w:rFonts w:hint="eastAsia"/>
        </w:rPr>
        <w:t>本地连接需要使用网线连接设备，并配置设备的网络参数，包括</w:t>
      </w:r>
      <w:r>
        <w:t>IP 地址、子网掩码和网关地址；若接入的是支持 DHCP 的路由器设备，可选择开启 DHCP，由网络自动分配网络信息后点击“下一步”；</w:t>
      </w:r>
    </w:p>
    <w:p>
      <w:pPr>
        <w:pStyle w:val="89"/>
        <w:numPr>
          <w:ilvl w:val="0"/>
          <w:numId w:val="20"/>
        </w:numPr>
        <w:spacing w:line="360" w:lineRule="auto"/>
        <w:ind w:left="319" w:leftChars="152" w:firstLineChars="0"/>
      </w:pPr>
      <w:r>
        <w:rPr>
          <w:rFonts w:hint="eastAsia"/>
        </w:rPr>
        <w:t>默认</w:t>
      </w:r>
      <w:r>
        <w:t>IP 地址为：192.168.1.66</w:t>
      </w:r>
    </w:p>
    <w:p>
      <w:pPr>
        <w:pStyle w:val="89"/>
        <w:numPr>
          <w:ilvl w:val="0"/>
          <w:numId w:val="20"/>
        </w:numPr>
        <w:spacing w:line="360" w:lineRule="auto"/>
        <w:ind w:left="319" w:leftChars="152" w:firstLineChars="0"/>
      </w:pPr>
      <w:r>
        <w:rPr>
          <w:rFonts w:hint="eastAsia"/>
        </w:rPr>
        <w:t>默认网关为：</w:t>
      </w:r>
      <w:r>
        <w:t>255.255.255.0</w:t>
      </w:r>
    </w:p>
    <w:p>
      <w:pPr>
        <w:pStyle w:val="3"/>
        <w:spacing w:line="360" w:lineRule="auto"/>
        <w:ind w:left="840" w:firstLine="0" w:firstLineChars="0"/>
      </w:pPr>
      <w:r>
        <w:rPr>
          <w:rFonts w:hint="eastAsia"/>
        </w:rPr>
        <w:t>手动输入或更改配置信息（</w:t>
      </w:r>
      <w:r>
        <w:t>IP 地址、子网掩码、网关地址）后点击“下一步”进入下一个配置页面。</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2"/>
        <w:gridCol w:w="67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24" name="直接连接符 124"/>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CWNSnK0QAAAAIBAAAPAAAAAAAAAAEAIAAAADgA&#10;AABkcnMvZG93bnJldi54bWxQSwECFAAUAAAACACHTuJA5hZ3kMEBAABRAwAADgAAAAAAAAABACAA&#10;AAA2AQAAZHJzL2Uyb0RvYy54bWxQSwUGAAAAAAYABgBZAQAAaQU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62" w:type="dxa"/>
          </w:tcPr>
          <w:p>
            <w:pPr>
              <w:widowControl w:val="0"/>
              <w:spacing w:line="360" w:lineRule="auto"/>
              <w:jc w:val="both"/>
            </w:pPr>
            <w:r>
              <w:drawing>
                <wp:inline distT="0" distB="0" distL="0" distR="0">
                  <wp:extent cx="739140" cy="455930"/>
                  <wp:effectExtent l="0" t="0" r="3810" b="127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
                          <a:stretch>
                            <a:fillRect/>
                          </a:stretch>
                        </pic:blipFill>
                        <pic:spPr>
                          <a:xfrm>
                            <a:off x="0" y="0"/>
                            <a:ext cx="762957" cy="470821"/>
                          </a:xfrm>
                          <a:prstGeom prst="rect">
                            <a:avLst/>
                          </a:prstGeom>
                        </pic:spPr>
                      </pic:pic>
                    </a:graphicData>
                  </a:graphic>
                </wp:inline>
              </w:drawing>
            </w:r>
          </w:p>
        </w:tc>
        <w:tc>
          <w:tcPr>
            <w:tcW w:w="6764" w:type="dxa"/>
          </w:tcPr>
          <w:p>
            <w:pPr>
              <w:pStyle w:val="3"/>
              <w:spacing w:line="360" w:lineRule="auto"/>
              <w:ind w:firstLine="0" w:firstLineChars="0"/>
            </w:pPr>
            <w:r>
              <w:rPr>
                <w:rFonts w:hint="eastAsia"/>
              </w:rPr>
              <w:t>推荐使用更稳定的有线网络，若计划使用无线网络，可选择跳过，直接进入下一步的无线网络配置。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25" name="直接连接符 125"/>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ZjCQa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pStyle w:val="89"/>
        <w:ind w:left="740" w:firstLine="0" w:firstLineChars="0"/>
        <w:jc w:val="center"/>
      </w:pPr>
      <w:r>
        <w:drawing>
          <wp:inline distT="0" distB="0" distL="0" distR="0">
            <wp:extent cx="3859530" cy="2668905"/>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7"/>
                    <a:stretch>
                      <a:fillRect/>
                    </a:stretch>
                  </pic:blipFill>
                  <pic:spPr>
                    <a:xfrm>
                      <a:off x="0" y="0"/>
                      <a:ext cx="3911247" cy="2704966"/>
                    </a:xfrm>
                    <a:prstGeom prst="rect">
                      <a:avLst/>
                    </a:prstGeom>
                  </pic:spPr>
                </pic:pic>
              </a:graphicData>
            </a:graphic>
          </wp:inline>
        </w:drawing>
      </w:r>
    </w:p>
    <w:p>
      <w:pPr>
        <w:pStyle w:val="3"/>
        <w:numPr>
          <w:ilvl w:val="0"/>
          <w:numId w:val="18"/>
        </w:numPr>
        <w:spacing w:line="360" w:lineRule="auto"/>
        <w:ind w:firstLineChars="0"/>
      </w:pPr>
      <w:r>
        <w:rPr>
          <w:rFonts w:hint="eastAsia"/>
        </w:rPr>
        <w:t>设备默认开启</w:t>
      </w:r>
      <w:r>
        <w:t>WiFi，进入此界面后可展示当前可连接的所有热点</w:t>
      </w:r>
      <w:r>
        <w:rPr>
          <w:rFonts w:hint="eastAsia"/>
        </w:rPr>
        <w:t>。选择可用的</w:t>
      </w:r>
      <w:r>
        <w:t>WiFi</w:t>
      </w:r>
      <w:r>
        <w:rPr>
          <w:rFonts w:hint="eastAsia"/>
        </w:rPr>
        <w:t>热点，输入正确密码后点击“加入”按钮，即可连接</w:t>
      </w:r>
      <w:r>
        <w:t>WiFi 网络。</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7"/>
        <w:gridCol w:w="7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27" name="直接连接符 127"/>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AmvvLV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57" w:type="dxa"/>
          </w:tcPr>
          <w:p>
            <w:pPr>
              <w:widowControl w:val="0"/>
              <w:spacing w:line="360" w:lineRule="auto"/>
              <w:jc w:val="both"/>
            </w:pPr>
            <w:r>
              <w:drawing>
                <wp:inline distT="0" distB="0" distL="0" distR="0">
                  <wp:extent cx="739140" cy="455930"/>
                  <wp:effectExtent l="0" t="0" r="381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8"/>
                          <a:stretch>
                            <a:fillRect/>
                          </a:stretch>
                        </pic:blipFill>
                        <pic:spPr>
                          <a:xfrm>
                            <a:off x="0" y="0"/>
                            <a:ext cx="762957" cy="470821"/>
                          </a:xfrm>
                          <a:prstGeom prst="rect">
                            <a:avLst/>
                          </a:prstGeom>
                        </pic:spPr>
                      </pic:pic>
                    </a:graphicData>
                  </a:graphic>
                </wp:inline>
              </w:drawing>
            </w:r>
          </w:p>
        </w:tc>
        <w:tc>
          <w:tcPr>
            <w:tcW w:w="7669" w:type="dxa"/>
          </w:tcPr>
          <w:p>
            <w:pPr>
              <w:widowControl w:val="0"/>
              <w:spacing w:line="360" w:lineRule="auto"/>
              <w:ind w:left="319"/>
              <w:jc w:val="both"/>
            </w:pPr>
            <w:r>
              <w:rPr>
                <w:rFonts w:hint="eastAsia"/>
              </w:rPr>
              <w:t>管理方式为“单机使用”时，可跳过</w:t>
            </w:r>
            <w:r>
              <w:t>WiFi 设置</w:t>
            </w:r>
            <w:r>
              <w:rPr>
                <w:rFonts w:hint="eastAsia"/>
              </w:rPr>
              <w:t>，无线</w:t>
            </w:r>
            <w:r>
              <w:t>密码支持数字、大小写字母和符号。</w:t>
            </w:r>
          </w:p>
          <w:p>
            <w:pPr>
              <w:widowControl w:val="0"/>
              <w:spacing w:line="360" w:lineRule="auto"/>
              <w:ind w:left="319"/>
              <w:jc w:val="both"/>
            </w:pPr>
            <w:r>
              <w:rPr>
                <w:rFonts w:hint="eastAsia"/>
              </w:rPr>
              <w:t>W</w:t>
            </w:r>
            <w:r>
              <w:t>IFI</w:t>
            </w:r>
            <w:r>
              <w:rPr>
                <w:rFonts w:hint="eastAsia"/>
              </w:rPr>
              <w:t>热点仅支持输入密码型热点，不支持需要同时输入用户名和密码的热点。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28" name="直接连接符 128"/>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FgAAAGRycy9QSwECFAAUAAAACACHTuJAljUpytEAAAACAQAADwAAAAAAAAABACAAAAA4AAAA&#10;ZHJzL2Rvd25yZXYueG1sUEsBAhQAFAAAAAgAh07iQKezEF2/AQAAUQMAAA4AAAAAAAAAAQAgAAAA&#10;NgEAAGRycy9lMm9Eb2MueG1sUEsFBgAAAAAGAAYAWQEAAGcFAAAAAA==&#10;">
                      <v:fill on="f" focussize="0,0"/>
                      <v:stroke weight="1.5pt" color="#000000 [3213]" joinstyle="round"/>
                      <v:imagedata o:title=""/>
                      <o:lock v:ext="edit" aspectratio="f"/>
                      <w10:wrap type="none"/>
                      <w10:anchorlock/>
                    </v:line>
                  </w:pict>
                </mc:Fallback>
              </mc:AlternateContent>
            </w:r>
          </w:p>
        </w:tc>
      </w:tr>
    </w:tbl>
    <w:p>
      <w:pPr>
        <w:pStyle w:val="89"/>
        <w:ind w:left="740" w:firstLine="0" w:firstLineChars="0"/>
        <w:jc w:val="center"/>
      </w:pPr>
      <w:r>
        <w:drawing>
          <wp:inline distT="0" distB="0" distL="0" distR="0">
            <wp:extent cx="4508500" cy="3178175"/>
            <wp:effectExtent l="0" t="0" r="6350"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8"/>
                    <a:stretch>
                      <a:fillRect/>
                    </a:stretch>
                  </pic:blipFill>
                  <pic:spPr>
                    <a:xfrm>
                      <a:off x="0" y="0"/>
                      <a:ext cx="4565098" cy="3218593"/>
                    </a:xfrm>
                    <a:prstGeom prst="rect">
                      <a:avLst/>
                    </a:prstGeom>
                  </pic:spPr>
                </pic:pic>
              </a:graphicData>
            </a:graphic>
          </wp:inline>
        </w:drawing>
      </w:r>
    </w:p>
    <w:p>
      <w:pPr>
        <w:pStyle w:val="3"/>
        <w:numPr>
          <w:ilvl w:val="0"/>
          <w:numId w:val="18"/>
        </w:numPr>
        <w:spacing w:line="360" w:lineRule="auto"/>
        <w:ind w:firstLineChars="0"/>
      </w:pPr>
      <w:r>
        <w:rPr>
          <w:rFonts w:hint="eastAsia"/>
        </w:rPr>
        <w:t>根据使用需求选择管理模式：</w:t>
      </w:r>
    </w:p>
    <w:p>
      <w:pPr>
        <w:pStyle w:val="89"/>
        <w:numPr>
          <w:ilvl w:val="0"/>
          <w:numId w:val="21"/>
        </w:numPr>
        <w:spacing w:line="360" w:lineRule="auto"/>
        <w:ind w:firstLineChars="0"/>
      </w:pPr>
      <w:r>
        <w:rPr>
          <w:rFonts w:hint="eastAsia"/>
        </w:rPr>
        <w:t>服务器管理：接入盘古或koala时选择该管理模式，依次填入服务器的地址、账号和密码后完成注册；</w:t>
      </w:r>
    </w:p>
    <w:p>
      <w:pPr>
        <w:pStyle w:val="89"/>
        <w:numPr>
          <w:ilvl w:val="0"/>
          <w:numId w:val="21"/>
        </w:numPr>
        <w:spacing w:line="360" w:lineRule="auto"/>
        <w:ind w:firstLineChars="0"/>
      </w:pPr>
      <w:r>
        <w:rPr>
          <w:rFonts w:hint="eastAsia"/>
        </w:rPr>
        <w:t>九霄云管理：接入九霄云选择该管理模式，接九霄时需注意人脸识别门禁一体机可上到外网，且人脸识别门禁一体机的版本是正式的九霄支持的版本；</w:t>
      </w:r>
    </w:p>
    <w:p>
      <w:pPr>
        <w:pStyle w:val="89"/>
        <w:numPr>
          <w:ilvl w:val="0"/>
          <w:numId w:val="21"/>
        </w:numPr>
        <w:spacing w:line="360" w:lineRule="auto"/>
        <w:ind w:firstLineChars="0"/>
      </w:pPr>
      <w:r>
        <w:rPr>
          <w:rFonts w:hint="eastAsia"/>
        </w:rPr>
        <w:t>单机使用：人脸识别门禁一体机单机使用，不用后台软件管理。</w:t>
      </w:r>
    </w:p>
    <w:tbl>
      <w:tblPr>
        <w:tblStyle w:val="30"/>
        <w:tblW w:w="90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86"/>
        <w:gridCol w:w="7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34" name="直接连接符 134"/>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WAAAAZHJzL1BLAQIUABQAAAAIAIdO4kCWNSnK0QAAAAIBAAAPAAAAAAAAAAEAIAAAADgA&#10;AABkcnMvZG93bnJldi54bWxQSwECFAAUAAAACACHTuJA0SlHUMEBAABRAwAADgAAAAAAAAABACAA&#10;AAA2AQAAZHJzL2Uyb0RvYy54bWxQSwUGAAAAAAYABgBZAQAAaQUAAAAA&#10;">
                      <v:fill on="f" focussize="0,0"/>
                      <v:stroke weight="1.5pt" color="#000000 [3213]" joinstyle="round"/>
                      <v:imagedata o:title=""/>
                      <o:lock v:ext="edit" aspectratio="f"/>
                      <w10:wrap type="none"/>
                      <w10:anchorlock/>
                    </v:line>
                  </w:pict>
                </mc:Fallback>
              </mc:AlternateConten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386" w:type="dxa"/>
          </w:tcPr>
          <w:p>
            <w:pPr>
              <w:widowControl w:val="0"/>
              <w:spacing w:line="360" w:lineRule="auto"/>
              <w:jc w:val="both"/>
            </w:pPr>
            <w:r>
              <w:drawing>
                <wp:inline distT="0" distB="0" distL="0" distR="0">
                  <wp:extent cx="760730" cy="464820"/>
                  <wp:effectExtent l="0" t="0" r="127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
                          <a:stretch>
                            <a:fillRect/>
                          </a:stretch>
                        </pic:blipFill>
                        <pic:spPr>
                          <a:xfrm>
                            <a:off x="0" y="0"/>
                            <a:ext cx="768613" cy="469382"/>
                          </a:xfrm>
                          <a:prstGeom prst="rect">
                            <a:avLst/>
                          </a:prstGeom>
                        </pic:spPr>
                      </pic:pic>
                    </a:graphicData>
                  </a:graphic>
                </wp:inline>
              </w:drawing>
            </w:r>
          </w:p>
        </w:tc>
        <w:tc>
          <w:tcPr>
            <w:tcW w:w="7640" w:type="dxa"/>
          </w:tcPr>
          <w:p>
            <w:pPr>
              <w:widowControl w:val="0"/>
              <w:spacing w:line="360" w:lineRule="auto"/>
              <w:ind w:left="319"/>
              <w:jc w:val="both"/>
            </w:pPr>
            <w:r>
              <w:rPr>
                <w:rFonts w:hint="eastAsia"/>
              </w:rPr>
              <w:t>为了保证数据来源的统一性，后续如希望进行模式的切换，需要手动恢复出厂设置后重新选择，系统将清空所有用户数据，如需要复用，请提前进行备份。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26" w:type="dxa"/>
            <w:gridSpan w:val="2"/>
          </w:tcPr>
          <w:p>
            <w:pPr>
              <w:widowControl w:val="0"/>
              <w:spacing w:line="360" w:lineRule="auto"/>
              <w:jc w:val="both"/>
            </w:pPr>
            <w:r>
              <mc:AlternateContent>
                <mc:Choice Requires="wps">
                  <w:drawing>
                    <wp:inline distT="0" distB="0" distL="0" distR="0">
                      <wp:extent cx="5697220" cy="0"/>
                      <wp:effectExtent l="0" t="0" r="36830" b="19050"/>
                      <wp:docPr id="135" name="直接连接符 135"/>
                      <wp:cNvGraphicFramePr/>
                      <a:graphic xmlns:a="http://schemas.openxmlformats.org/drawingml/2006/main">
                        <a:graphicData uri="http://schemas.microsoft.com/office/word/2010/wordprocessingShape">
                          <wps:wsp>
                            <wps:cNvCnPr/>
                            <wps:spPr>
                              <a:xfrm>
                                <a:off x="0" y="0"/>
                                <a:ext cx="569743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_x0000_s1026" o:spid="_x0000_s1026" o:spt="20" style="height:0pt;width:448.6pt;" filled="f" stroked="t" coordsize="21600,21600" o:gfxdata="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BYAAABkcnMvUEsBAhQAFAAAAAgAh07iQJY1KcrRAAAAAgEAAA8AAAAAAAAAAQAgAAAAOAAA&#10;AGRycy9kb3ducmV2LnhtbFBLAQIUABQAAAAIAIdO4kCusxTawAEAAFEDAAAOAAAAAAAAAAEAIAAA&#10;ADYBAABkcnMvZTJvRG9jLnhtbFBLBQYAAAAABgAGAFkBAABoBQAAAAA=&#10;">
                      <v:fill on="f" focussize="0,0"/>
                      <v:stroke weight="1.5pt" color="#000000 [3213]" joinstyle="round"/>
                      <v:imagedata o:title=""/>
                      <o:lock v:ext="edit" aspectratio="f"/>
                      <w10:wrap type="none"/>
                      <w10:anchorlock/>
                    </v:line>
                  </w:pict>
                </mc:Fallback>
              </mc:AlternateContent>
            </w:r>
          </w:p>
        </w:tc>
      </w:tr>
    </w:tbl>
    <w:p>
      <w:pPr>
        <w:spacing w:line="360" w:lineRule="auto"/>
      </w:pPr>
    </w:p>
    <w:p>
      <w:pPr>
        <w:spacing w:line="360" w:lineRule="auto"/>
        <w:ind w:left="420"/>
        <w:jc w:val="center"/>
      </w:pPr>
      <w:r>
        <w:drawing>
          <wp:inline distT="0" distB="0" distL="0" distR="0">
            <wp:extent cx="2101850" cy="3536950"/>
            <wp:effectExtent l="0" t="0" r="0" b="63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2107790" cy="3546518"/>
                    </a:xfrm>
                    <a:prstGeom prst="rect">
                      <a:avLst/>
                    </a:prstGeom>
                  </pic:spPr>
                </pic:pic>
              </a:graphicData>
            </a:graphic>
          </wp:inline>
        </w:drawing>
      </w:r>
    </w:p>
    <w:p>
      <w:pPr>
        <w:pStyle w:val="3"/>
        <w:numPr>
          <w:ilvl w:val="0"/>
          <w:numId w:val="18"/>
        </w:numPr>
        <w:spacing w:line="360" w:lineRule="auto"/>
        <w:ind w:firstLineChars="0"/>
      </w:pPr>
      <w:r>
        <w:rPr>
          <w:rFonts w:hint="eastAsia"/>
        </w:rPr>
        <w:t>最后选择使用场景，可选择“快速通行场景”和“多人考勤场景”，选择完成后，点击“开始使用”完成设备激活。</w:t>
      </w:r>
    </w:p>
    <w:p>
      <w:pPr>
        <w:pStyle w:val="89"/>
        <w:numPr>
          <w:ilvl w:val="0"/>
          <w:numId w:val="22"/>
        </w:numPr>
        <w:spacing w:line="360" w:lineRule="auto"/>
        <w:ind w:firstLineChars="0"/>
      </w:pPr>
      <w:r>
        <w:rPr>
          <w:rFonts w:hint="eastAsia"/>
        </w:rPr>
        <w:t>快速通行场景：建议单人通行使用，</w:t>
      </w:r>
      <w:r>
        <w:t>支持复合认证（人脸+刷卡，人脸+密码），一次仅通行一人，常用于闸机</w:t>
      </w:r>
      <w:r>
        <w:rPr>
          <w:rFonts w:hint="eastAsia"/>
        </w:rPr>
        <w:t>通行</w:t>
      </w:r>
      <w:r>
        <w:t>场景</w:t>
      </w:r>
      <w:r>
        <w:rPr>
          <w:rFonts w:hint="eastAsia"/>
        </w:rPr>
        <w:t>；</w:t>
      </w:r>
    </w:p>
    <w:p>
      <w:pPr>
        <w:pStyle w:val="89"/>
        <w:numPr>
          <w:ilvl w:val="0"/>
          <w:numId w:val="22"/>
        </w:numPr>
        <w:spacing w:line="360" w:lineRule="auto"/>
        <w:ind w:firstLineChars="0"/>
      </w:pPr>
      <w:r>
        <w:rPr>
          <w:rFonts w:hint="eastAsia"/>
        </w:rPr>
        <w:t>多人考勤场景：可满足大人流场景快速打卡使用，不支持复合认证（人脸</w:t>
      </w:r>
      <w:r>
        <w:t>+刷卡，人脸+密码），多人同屏情况下可快速识别，</w:t>
      </w:r>
      <w:r>
        <w:rPr>
          <w:rFonts w:hint="eastAsia"/>
        </w:rPr>
        <w:t>常</w:t>
      </w:r>
      <w:r>
        <w:t>用于公司门口的考勤场景。</w:t>
      </w:r>
    </w:p>
    <w:p>
      <w:pPr>
        <w:pStyle w:val="2"/>
        <w:numPr>
          <w:ilvl w:val="1"/>
          <w:numId w:val="8"/>
        </w:numPr>
        <w:adjustRightInd w:val="0"/>
        <w:snapToGrid w:val="0"/>
        <w:spacing w:beforeLines="0" w:afterLines="0" w:line="360" w:lineRule="auto"/>
      </w:pPr>
      <w:bookmarkStart w:id="19" w:name="_Toc71815736"/>
      <w:r>
        <w:rPr>
          <w:rFonts w:hint="eastAsia" w:ascii="黑体" w:hAnsi="黑体"/>
          <w:bCs/>
          <w:szCs w:val="24"/>
        </w:rPr>
        <w:t>个性设置</w:t>
      </w:r>
      <w:bookmarkEnd w:id="19"/>
    </w:p>
    <w:p>
      <w:pPr>
        <w:spacing w:line="360" w:lineRule="auto"/>
        <w:ind w:firstLine="420"/>
      </w:pPr>
      <w:r>
        <w:rPr>
          <w:rFonts w:hint="eastAsia"/>
        </w:rPr>
        <w:t>长按屏幕输入人脸识别门禁一体机的激活密码，进入到工程界面，依次进入“系统设置-个性设置”中，可设置公司名称、设备地点、音量等参数。</w:t>
      </w:r>
    </w:p>
    <w:p>
      <w:pPr>
        <w:pStyle w:val="89"/>
        <w:numPr>
          <w:ilvl w:val="0"/>
          <w:numId w:val="23"/>
        </w:numPr>
        <w:spacing w:line="360" w:lineRule="auto"/>
        <w:ind w:firstLineChars="0"/>
      </w:pPr>
      <w:r>
        <w:rPr>
          <w:rFonts w:hint="eastAsia"/>
        </w:rPr>
        <w:t>公司名称：根据需求填写，在面板机的预览界面会展示出；</w:t>
      </w:r>
    </w:p>
    <w:p>
      <w:pPr>
        <w:pStyle w:val="89"/>
        <w:numPr>
          <w:ilvl w:val="0"/>
          <w:numId w:val="23"/>
        </w:numPr>
        <w:spacing w:line="360" w:lineRule="auto"/>
        <w:ind w:firstLineChars="0"/>
      </w:pPr>
      <w:r>
        <w:rPr>
          <w:rFonts w:hint="eastAsia"/>
        </w:rPr>
        <w:t>设备地点：根据需求填写，在面板机的预览界面会展示出；</w:t>
      </w:r>
    </w:p>
    <w:p>
      <w:pPr>
        <w:pStyle w:val="89"/>
        <w:numPr>
          <w:ilvl w:val="0"/>
          <w:numId w:val="23"/>
        </w:numPr>
        <w:spacing w:line="360" w:lineRule="auto"/>
        <w:ind w:firstLineChars="0"/>
      </w:pPr>
      <w:r>
        <w:rPr>
          <w:rFonts w:hint="eastAsia"/>
        </w:rPr>
        <w:t>人员名称显示：开启后识别成功会显示出人员姓名；</w:t>
      </w:r>
    </w:p>
    <w:p>
      <w:pPr>
        <w:pStyle w:val="89"/>
        <w:numPr>
          <w:ilvl w:val="0"/>
          <w:numId w:val="23"/>
        </w:numPr>
        <w:spacing w:line="360" w:lineRule="auto"/>
        <w:ind w:firstLineChars="0"/>
      </w:pPr>
      <w:r>
        <w:rPr>
          <w:rFonts w:hint="eastAsia"/>
        </w:rPr>
        <w:t>人员照片显示：识别成功后会显示出对应的设置照片；</w:t>
      </w:r>
    </w:p>
    <w:p>
      <w:pPr>
        <w:pStyle w:val="89"/>
        <w:numPr>
          <w:ilvl w:val="0"/>
          <w:numId w:val="23"/>
        </w:numPr>
        <w:spacing w:line="360" w:lineRule="auto"/>
        <w:ind w:firstLineChars="0"/>
      </w:pPr>
      <w:r>
        <w:rPr>
          <w:rFonts w:hint="eastAsia"/>
        </w:rPr>
        <w:t>音量调节：面板机语音播报音量的调节，默认8</w:t>
      </w:r>
      <w:r>
        <w:t>0</w:t>
      </w:r>
      <w:r>
        <w:rPr>
          <w:rFonts w:hint="eastAsia"/>
        </w:rPr>
        <w:t>；</w:t>
      </w:r>
    </w:p>
    <w:p>
      <w:pPr>
        <w:pStyle w:val="89"/>
        <w:numPr>
          <w:ilvl w:val="0"/>
          <w:numId w:val="23"/>
        </w:numPr>
        <w:spacing w:line="360" w:lineRule="auto"/>
        <w:ind w:firstLineChars="0"/>
      </w:pPr>
      <w:r>
        <w:rPr>
          <w:rFonts w:hint="eastAsia"/>
        </w:rPr>
        <w:t>屏幕亮度：面板机屏幕亮度的调节，默认</w:t>
      </w:r>
      <w:r>
        <w:t>50</w:t>
      </w:r>
      <w:r>
        <w:rPr>
          <w:rFonts w:hint="eastAsia"/>
        </w:rPr>
        <w:t>；</w:t>
      </w:r>
    </w:p>
    <w:p>
      <w:pPr>
        <w:pStyle w:val="89"/>
        <w:numPr>
          <w:ilvl w:val="0"/>
          <w:numId w:val="23"/>
        </w:numPr>
        <w:spacing w:line="360" w:lineRule="auto"/>
        <w:ind w:firstLineChars="0"/>
      </w:pPr>
      <w:r>
        <w:rPr>
          <w:rFonts w:hint="eastAsia"/>
        </w:rPr>
        <w:t>待机功能：开启后，面板机一段时间不识别或不操作后会进入到待机界面，手动点击屏幕或检测到人脸后自动唤醒；</w:t>
      </w:r>
    </w:p>
    <w:p>
      <w:pPr>
        <w:pStyle w:val="89"/>
        <w:numPr>
          <w:ilvl w:val="0"/>
          <w:numId w:val="23"/>
        </w:numPr>
        <w:spacing w:line="360" w:lineRule="auto"/>
        <w:ind w:firstLineChars="0"/>
      </w:pPr>
      <w:r>
        <w:rPr>
          <w:rFonts w:hint="eastAsia"/>
        </w:rPr>
        <w:t>进入待机时间：面板机检测进入待机的前置时间，默认5分钟；</w:t>
      </w:r>
    </w:p>
    <w:p>
      <w:pPr>
        <w:pStyle w:val="89"/>
        <w:numPr>
          <w:ilvl w:val="0"/>
          <w:numId w:val="23"/>
        </w:numPr>
        <w:spacing w:line="360" w:lineRule="auto"/>
        <w:ind w:firstLineChars="0"/>
      </w:pPr>
      <w:r>
        <w:rPr>
          <w:rFonts w:hint="eastAsia"/>
        </w:rPr>
        <w:t>报警接口：配置面板机自身报警输入输出联动的功能。</w:t>
      </w:r>
    </w:p>
    <w:p>
      <w:pPr>
        <w:jc w:val="center"/>
      </w:pPr>
      <w:r>
        <w:drawing>
          <wp:inline distT="0" distB="0" distL="0" distR="0">
            <wp:extent cx="4610100" cy="336804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a:stretch>
                      <a:fillRect/>
                    </a:stretch>
                  </pic:blipFill>
                  <pic:spPr>
                    <a:xfrm>
                      <a:off x="0" y="0"/>
                      <a:ext cx="4629528" cy="3382345"/>
                    </a:xfrm>
                    <a:prstGeom prst="rect">
                      <a:avLst/>
                    </a:prstGeom>
                  </pic:spPr>
                </pic:pic>
              </a:graphicData>
            </a:graphic>
          </wp:inline>
        </w:drawing>
      </w:r>
    </w:p>
    <w:p>
      <w:pPr>
        <w:pStyle w:val="2"/>
        <w:numPr>
          <w:ilvl w:val="1"/>
          <w:numId w:val="8"/>
        </w:numPr>
        <w:adjustRightInd w:val="0"/>
        <w:snapToGrid w:val="0"/>
        <w:spacing w:beforeLines="0" w:afterLines="0" w:line="360" w:lineRule="auto"/>
      </w:pPr>
      <w:bookmarkStart w:id="20" w:name="_Toc71815737"/>
      <w:r>
        <w:rPr>
          <w:rFonts w:hint="eastAsia" w:ascii="黑体" w:hAnsi="黑体"/>
          <w:bCs/>
          <w:szCs w:val="24"/>
        </w:rPr>
        <w:t>系统升级</w:t>
      </w:r>
      <w:bookmarkEnd w:id="20"/>
    </w:p>
    <w:p>
      <w:pPr>
        <w:spacing w:line="360" w:lineRule="auto"/>
        <w:ind w:firstLine="420"/>
      </w:pPr>
      <w:r>
        <w:rPr>
          <w:rFonts w:hint="eastAsia"/>
        </w:rPr>
        <w:t>面板机接入</w:t>
      </w:r>
      <w:r>
        <w:t>koala、盘古或九霄后支持云端进行OTA升级，同时也支持通过U盘进行本地升级，单机使用时仅支持本地升级。</w:t>
      </w:r>
    </w:p>
    <w:p>
      <w:pPr>
        <w:spacing w:line="360" w:lineRule="auto"/>
        <w:ind w:firstLine="420"/>
      </w:pPr>
      <w:r>
        <w:rPr>
          <w:rFonts w:hint="eastAsia"/>
        </w:rPr>
        <w:t>提前准备</w:t>
      </w:r>
      <w:r>
        <w:t>FAT32格式的U盘、typeC转USB母口的转接线（或typeC口的U盘），将ROM的升级文件重命名为update.zip(APK包命名为update.apk)，放到U盘根目录并连接到面板机等待其提示USB设备插入后，长按面板机屏幕输入激活密码进入到工程界面，依次进入“系统管理-设备管理-设备升级”中，点击检测更新待识别到新的升级文件后立刻更新，等待设备升级完成后点击重启即可</w:t>
      </w:r>
      <w:r>
        <w:rPr>
          <w:rFonts w:hint="eastAsia"/>
        </w:rPr>
        <w:t>。</w:t>
      </w:r>
    </w:p>
    <w:p>
      <w:pPr>
        <w:jc w:val="center"/>
      </w:pPr>
      <w:r>
        <w:drawing>
          <wp:inline distT="0" distB="0" distL="0" distR="0">
            <wp:extent cx="2053590" cy="3608070"/>
            <wp:effectExtent l="0" t="0" r="381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rcRect t="1311" b="898"/>
                    <a:stretch>
                      <a:fillRect/>
                    </a:stretch>
                  </pic:blipFill>
                  <pic:spPr>
                    <a:xfrm>
                      <a:off x="0" y="0"/>
                      <a:ext cx="2093765" cy="3678164"/>
                    </a:xfrm>
                    <a:prstGeom prst="rect">
                      <a:avLst/>
                    </a:prstGeom>
                    <a:ln>
                      <a:noFill/>
                    </a:ln>
                  </pic:spPr>
                </pic:pic>
              </a:graphicData>
            </a:graphic>
          </wp:inline>
        </w:drawing>
      </w:r>
    </w:p>
    <w:p>
      <w:pPr>
        <w:pStyle w:val="2"/>
        <w:numPr>
          <w:ilvl w:val="1"/>
          <w:numId w:val="8"/>
        </w:numPr>
        <w:adjustRightInd w:val="0"/>
        <w:snapToGrid w:val="0"/>
        <w:spacing w:beforeLines="0" w:afterLines="0" w:line="360" w:lineRule="auto"/>
      </w:pPr>
      <w:bookmarkStart w:id="21" w:name="_Toc71815738"/>
      <w:r>
        <w:rPr>
          <w:rFonts w:hint="eastAsia" w:ascii="黑体" w:hAnsi="黑体"/>
          <w:bCs/>
          <w:szCs w:val="24"/>
        </w:rPr>
        <w:t>人脸入库方式</w:t>
      </w:r>
      <w:bookmarkEnd w:id="21"/>
    </w:p>
    <w:p>
      <w:pPr>
        <w:spacing w:line="360" w:lineRule="auto"/>
        <w:ind w:firstLine="360"/>
      </w:pPr>
      <w:r>
        <w:rPr>
          <w:rFonts w:hint="eastAsia"/>
        </w:rPr>
        <w:t>人脸识别门禁一体机在接入koala、盘古或九霄时，需要在云端进行人脸录入，再下发到人脸识别门禁一体机中，并且人脸识别门禁一体机此时不支持单机录入，后续描述单机使用时如何进行人脸录入。</w:t>
      </w:r>
    </w:p>
    <w:p>
      <w:pPr>
        <w:pStyle w:val="2"/>
        <w:numPr>
          <w:ilvl w:val="2"/>
          <w:numId w:val="8"/>
        </w:numPr>
        <w:adjustRightInd w:val="0"/>
        <w:snapToGrid w:val="0"/>
        <w:spacing w:beforeLines="0" w:afterLines="0" w:line="360" w:lineRule="auto"/>
        <w:rPr>
          <w:rFonts w:ascii="黑体" w:hAnsi="黑体"/>
          <w:bCs/>
          <w:szCs w:val="24"/>
        </w:rPr>
      </w:pPr>
      <w:bookmarkStart w:id="22" w:name="_Toc71815739"/>
      <w:r>
        <w:rPr>
          <w:rFonts w:hint="eastAsia" w:ascii="黑体" w:hAnsi="黑体"/>
          <w:bCs/>
          <w:szCs w:val="24"/>
        </w:rPr>
        <w:t>单个录入</w:t>
      </w:r>
      <w:bookmarkEnd w:id="22"/>
    </w:p>
    <w:p>
      <w:pPr>
        <w:spacing w:line="360" w:lineRule="auto"/>
        <w:ind w:firstLine="420"/>
      </w:pPr>
      <w:r>
        <w:rPr>
          <w:rFonts w:hint="eastAsia"/>
        </w:rPr>
        <w:t>单机使用时，可以调用人脸识别门禁一体机的镜头进行人脸录入，长按屏幕输入激活密码进入到人脸识别门禁一体机的工程界面，在人员管理中点击新增，输入人员姓名、人员编号后点击人员照片进行人脸录入，点击录入按钮后开始抓拍人脸照片，抓拍完成后点击右上角保存。</w:t>
      </w:r>
    </w:p>
    <w:p>
      <w:pPr>
        <w:jc w:val="center"/>
      </w:pPr>
      <w:r>
        <w:drawing>
          <wp:inline distT="0" distB="0" distL="0" distR="0">
            <wp:extent cx="1537970" cy="2505075"/>
            <wp:effectExtent l="0" t="0" r="508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a:srcRect b="3644"/>
                    <a:stretch>
                      <a:fillRect/>
                    </a:stretch>
                  </pic:blipFill>
                  <pic:spPr>
                    <a:xfrm>
                      <a:off x="0" y="0"/>
                      <a:ext cx="1570798" cy="2558454"/>
                    </a:xfrm>
                    <a:prstGeom prst="rect">
                      <a:avLst/>
                    </a:prstGeom>
                    <a:ln>
                      <a:noFill/>
                    </a:ln>
                  </pic:spPr>
                </pic:pic>
              </a:graphicData>
            </a:graphic>
          </wp:inline>
        </w:drawing>
      </w:r>
    </w:p>
    <w:p>
      <w:pPr>
        <w:spacing w:line="360" w:lineRule="auto"/>
        <w:ind w:firstLine="420"/>
      </w:pPr>
      <w:r>
        <w:rPr>
          <w:rFonts w:hint="eastAsia"/>
        </w:rPr>
        <w:t>如果现场有输入密码、刷卡开门的需求，可以在其他信息中填入对应人员的密码，以及点击卡号后在人脸识别门禁一体机中直接刷卡，人脸识别门禁一体机会读取到卡号并自动填入，点击完成保存卡号即可，另外人员组可根据需求设置，默认都保存在默认人员组中。</w:t>
      </w:r>
    </w:p>
    <w:p>
      <w:pPr>
        <w:jc w:val="center"/>
      </w:pPr>
      <w:r>
        <w:drawing>
          <wp:inline distT="0" distB="0" distL="0" distR="0">
            <wp:extent cx="2025650" cy="3230880"/>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stretch>
                      <a:fillRect/>
                    </a:stretch>
                  </pic:blipFill>
                  <pic:spPr>
                    <a:xfrm>
                      <a:off x="0" y="0"/>
                      <a:ext cx="2040029" cy="3253845"/>
                    </a:xfrm>
                    <a:prstGeom prst="rect">
                      <a:avLst/>
                    </a:prstGeom>
                  </pic:spPr>
                </pic:pic>
              </a:graphicData>
            </a:graphic>
          </wp:inline>
        </w:drawing>
      </w:r>
    </w:p>
    <w:p>
      <w:pPr>
        <w:pStyle w:val="2"/>
        <w:numPr>
          <w:ilvl w:val="2"/>
          <w:numId w:val="8"/>
        </w:numPr>
        <w:adjustRightInd w:val="0"/>
        <w:snapToGrid w:val="0"/>
        <w:spacing w:beforeLines="0" w:afterLines="0" w:line="360" w:lineRule="auto"/>
        <w:rPr>
          <w:rFonts w:ascii="黑体" w:hAnsi="黑体"/>
          <w:bCs/>
          <w:szCs w:val="24"/>
        </w:rPr>
      </w:pPr>
      <w:bookmarkStart w:id="23" w:name="_Toc71815740"/>
      <w:r>
        <w:rPr>
          <w:rFonts w:hint="eastAsia" w:ascii="黑体" w:hAnsi="黑体"/>
          <w:bCs/>
          <w:szCs w:val="24"/>
        </w:rPr>
        <w:t>批量录入</w:t>
      </w:r>
      <w:bookmarkEnd w:id="23"/>
    </w:p>
    <w:p>
      <w:pPr>
        <w:spacing w:line="360" w:lineRule="auto"/>
        <w:ind w:firstLine="360"/>
      </w:pPr>
      <w:r>
        <w:rPr>
          <w:rFonts w:hint="eastAsia"/>
        </w:rPr>
        <w:t>单机使用时也支持通过U盘批量录入人员照片，但是批量录入暂时仅支持录入人员姓名和照片，人员编号、密码、卡号等信息暂不支持单机批量录入。</w:t>
      </w:r>
    </w:p>
    <w:p>
      <w:pPr>
        <w:spacing w:line="360" w:lineRule="auto"/>
        <w:ind w:firstLine="360"/>
      </w:pPr>
      <w:r>
        <w:rPr>
          <w:rFonts w:hint="eastAsia"/>
        </w:rPr>
        <w:t>提前准备FAT</w:t>
      </w:r>
      <w:r>
        <w:t>32</w:t>
      </w:r>
      <w:r>
        <w:rPr>
          <w:rFonts w:hint="eastAsia"/>
        </w:rPr>
        <w:t>格式的U盘、typeC转USB母口转接线（或者type</w:t>
      </w:r>
      <w:r>
        <w:t>C</w:t>
      </w:r>
      <w:r>
        <w:rPr>
          <w:rFonts w:hint="eastAsia"/>
        </w:rPr>
        <w:t>口的U盘），在U盘根目录创建名称为person</w:t>
      </w:r>
      <w:r>
        <w:t>_pic</w:t>
      </w:r>
      <w:r>
        <w:rPr>
          <w:rFonts w:hint="eastAsia"/>
        </w:rPr>
        <w:t>的文件夹，将人脸照片以人员姓名命名后放到该文件夹下，之后将U盘接到人脸识别门禁一体机并进入到工程界面，在数据管理中点击导入人员照片，导入完成后会反馈导入结果，并且导入失败的列表可再导出至U盘中。</w:t>
      </w:r>
    </w:p>
    <w:p>
      <w:pPr>
        <w:jc w:val="center"/>
      </w:pPr>
      <w:r>
        <w:drawing>
          <wp:inline distT="0" distB="0" distL="0" distR="0">
            <wp:extent cx="1698625" cy="21723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4"/>
                    <a:srcRect t="1657" b="5114"/>
                    <a:stretch>
                      <a:fillRect/>
                    </a:stretch>
                  </pic:blipFill>
                  <pic:spPr>
                    <a:xfrm>
                      <a:off x="0" y="0"/>
                      <a:ext cx="1726101" cy="2207290"/>
                    </a:xfrm>
                    <a:prstGeom prst="rect">
                      <a:avLst/>
                    </a:prstGeom>
                    <a:ln>
                      <a:noFill/>
                    </a:ln>
                  </pic:spPr>
                </pic:pic>
              </a:graphicData>
            </a:graphic>
          </wp:inline>
        </w:drawing>
      </w:r>
    </w:p>
    <w:p>
      <w:pPr>
        <w:pStyle w:val="2"/>
        <w:numPr>
          <w:ilvl w:val="1"/>
          <w:numId w:val="8"/>
        </w:numPr>
        <w:adjustRightInd w:val="0"/>
        <w:snapToGrid w:val="0"/>
        <w:spacing w:beforeLines="0" w:afterLines="0" w:line="360" w:lineRule="auto"/>
      </w:pPr>
      <w:bookmarkStart w:id="24" w:name="_Toc71815741"/>
      <w:r>
        <w:rPr>
          <w:rFonts w:hint="eastAsia" w:ascii="黑体" w:hAnsi="黑体"/>
          <w:bCs/>
          <w:szCs w:val="24"/>
        </w:rPr>
        <w:t>门禁设置</w:t>
      </w:r>
      <w:bookmarkEnd w:id="24"/>
    </w:p>
    <w:p>
      <w:pPr>
        <w:pStyle w:val="2"/>
        <w:numPr>
          <w:ilvl w:val="2"/>
          <w:numId w:val="8"/>
        </w:numPr>
        <w:adjustRightInd w:val="0"/>
        <w:snapToGrid w:val="0"/>
        <w:spacing w:beforeLines="0" w:afterLines="0" w:line="360" w:lineRule="auto"/>
      </w:pPr>
      <w:bookmarkStart w:id="25" w:name="_Toc71815742"/>
      <w:r>
        <w:rPr>
          <w:rFonts w:hint="eastAsia" w:ascii="黑体" w:hAnsi="黑体"/>
          <w:bCs/>
          <w:szCs w:val="24"/>
        </w:rPr>
        <w:t>门禁时段</w:t>
      </w:r>
      <w:bookmarkEnd w:id="25"/>
    </w:p>
    <w:p>
      <w:pPr>
        <w:spacing w:line="360" w:lineRule="auto"/>
        <w:ind w:firstLine="420"/>
      </w:pPr>
      <w:r>
        <w:rPr>
          <w:rFonts w:hint="eastAsia"/>
        </w:rPr>
        <w:t>人脸识别门禁一体机最多支持1</w:t>
      </w:r>
      <w:r>
        <w:t>28</w:t>
      </w:r>
      <w:r>
        <w:rPr>
          <w:rFonts w:hint="eastAsia"/>
        </w:rPr>
        <w:t>个门禁时间计划的设置，每个人员组支持独立关联不同的门禁时间计划，不做特殊设置时默认人员组会关联默认时间计划，默认时间计划为全天候。</w:t>
      </w:r>
    </w:p>
    <w:p>
      <w:pPr>
        <w:spacing w:line="360" w:lineRule="auto"/>
        <w:ind w:firstLine="420"/>
      </w:pPr>
      <w:r>
        <w:rPr>
          <w:rFonts w:hint="eastAsia"/>
        </w:rPr>
        <w:t>长按人脸识别门禁一体机屏幕输入激活密码进入到工程界面，在门禁管理中可点击右上角的新增按钮添加新的门禁计划，门禁计划支持对一周的每一天进行最多每天三个时间段的设置，根据需求设置完成后保存，之后即可在人员组的设置中关联不同的门禁时间计划。</w:t>
      </w:r>
    </w:p>
    <w:p>
      <w:pPr>
        <w:jc w:val="center"/>
      </w:pPr>
      <w:r>
        <w:drawing>
          <wp:inline distT="0" distB="0" distL="0" distR="0">
            <wp:extent cx="5239385" cy="26098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5"/>
                    <a:stretch>
                      <a:fillRect/>
                    </a:stretch>
                  </pic:blipFill>
                  <pic:spPr>
                    <a:xfrm>
                      <a:off x="0" y="0"/>
                      <a:ext cx="5248194" cy="2613980"/>
                    </a:xfrm>
                    <a:prstGeom prst="rect">
                      <a:avLst/>
                    </a:prstGeom>
                  </pic:spPr>
                </pic:pic>
              </a:graphicData>
            </a:graphic>
          </wp:inline>
        </w:drawing>
      </w:r>
    </w:p>
    <w:p>
      <w:pPr>
        <w:pStyle w:val="2"/>
        <w:numPr>
          <w:ilvl w:val="2"/>
          <w:numId w:val="8"/>
        </w:numPr>
        <w:adjustRightInd w:val="0"/>
        <w:snapToGrid w:val="0"/>
        <w:spacing w:beforeLines="0" w:afterLines="0" w:line="360" w:lineRule="auto"/>
        <w:rPr>
          <w:rFonts w:ascii="黑体" w:hAnsi="黑体"/>
          <w:bCs/>
          <w:szCs w:val="24"/>
        </w:rPr>
      </w:pPr>
      <w:bookmarkStart w:id="26" w:name="_Toc71815743"/>
      <w:r>
        <w:rPr>
          <w:rFonts w:hint="eastAsia" w:ascii="黑体" w:hAnsi="黑体"/>
          <w:bCs/>
          <w:szCs w:val="24"/>
        </w:rPr>
        <w:t>门禁参数</w:t>
      </w:r>
      <w:bookmarkEnd w:id="26"/>
    </w:p>
    <w:p>
      <w:pPr>
        <w:spacing w:line="360" w:lineRule="auto"/>
        <w:ind w:firstLine="420"/>
      </w:pPr>
      <w:r>
        <w:rPr>
          <w:rFonts w:hint="eastAsia"/>
        </w:rPr>
        <w:t>门禁参数中支持设置人脸识别门禁一体机的门磁类型、认证方式等信息，由于人脸识别门禁一体机硬件接线中区分了常闭和常开，故没有门锁类型的设置。</w:t>
      </w:r>
    </w:p>
    <w:p>
      <w:pPr>
        <w:pStyle w:val="89"/>
        <w:numPr>
          <w:ilvl w:val="0"/>
          <w:numId w:val="24"/>
        </w:numPr>
        <w:spacing w:line="360" w:lineRule="auto"/>
        <w:ind w:firstLineChars="0"/>
      </w:pPr>
      <w:r>
        <w:rPr>
          <w:rFonts w:hint="eastAsia"/>
        </w:rPr>
        <w:t>门锁类型：8寸板机软件区分门禁输出常闭或常开，默认常闭；</w:t>
      </w:r>
    </w:p>
    <w:p>
      <w:pPr>
        <w:pStyle w:val="89"/>
        <w:numPr>
          <w:ilvl w:val="0"/>
          <w:numId w:val="24"/>
        </w:numPr>
        <w:spacing w:line="360" w:lineRule="auto"/>
        <w:ind w:firstLineChars="0"/>
      </w:pPr>
      <w:r>
        <w:rPr>
          <w:rFonts w:hint="eastAsia"/>
        </w:rPr>
        <w:t>门磁类型：对接门锁反馈门开合状态时才启用，需要门锁自身支持门开合状态信号返回，面板机支持接收门状态信号并设置开门超时报警联动；</w:t>
      </w:r>
    </w:p>
    <w:p>
      <w:pPr>
        <w:pStyle w:val="89"/>
        <w:numPr>
          <w:ilvl w:val="0"/>
          <w:numId w:val="24"/>
        </w:numPr>
        <w:spacing w:line="360" w:lineRule="auto"/>
        <w:ind w:firstLineChars="0"/>
      </w:pPr>
      <w:r>
        <w:rPr>
          <w:rFonts w:hint="eastAsia"/>
        </w:rPr>
        <w:t>认证方式：面板机认证通过的方式，默认仅人脸；</w:t>
      </w:r>
    </w:p>
    <w:p>
      <w:pPr>
        <w:pStyle w:val="89"/>
        <w:numPr>
          <w:ilvl w:val="0"/>
          <w:numId w:val="24"/>
        </w:numPr>
        <w:spacing w:line="360" w:lineRule="auto"/>
        <w:ind w:firstLineChars="0"/>
      </w:pPr>
      <w:r>
        <w:rPr>
          <w:rFonts w:hint="eastAsia"/>
        </w:rPr>
        <w:t>开门最大时长：检测开门超时的时长，超过设置的时间后设备会上报开门超时报警，且支持设置联动报警输出，在对接门锁的门开合状态信号时方生效；</w:t>
      </w:r>
    </w:p>
    <w:p>
      <w:pPr>
        <w:pStyle w:val="89"/>
        <w:numPr>
          <w:ilvl w:val="0"/>
          <w:numId w:val="24"/>
        </w:numPr>
        <w:spacing w:line="360" w:lineRule="auto"/>
        <w:ind w:firstLineChars="0"/>
      </w:pPr>
      <w:r>
        <w:rPr>
          <w:rFonts w:hint="eastAsia"/>
        </w:rPr>
        <w:t>门锁控制时长：设置门锁的动作时间，在时间范围内门会持续打开，面板机直接接到门锁并控制开门时方生效；</w:t>
      </w:r>
    </w:p>
    <w:p>
      <w:pPr>
        <w:jc w:val="center"/>
      </w:pPr>
      <w:r>
        <w:drawing>
          <wp:inline distT="0" distB="0" distL="0" distR="0">
            <wp:extent cx="4447540" cy="29972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6"/>
                    <a:stretch>
                      <a:fillRect/>
                    </a:stretch>
                  </pic:blipFill>
                  <pic:spPr>
                    <a:xfrm>
                      <a:off x="0" y="0"/>
                      <a:ext cx="4468754" cy="3011295"/>
                    </a:xfrm>
                    <a:prstGeom prst="rect">
                      <a:avLst/>
                    </a:prstGeom>
                  </pic:spPr>
                </pic:pic>
              </a:graphicData>
            </a:graphic>
          </wp:inline>
        </w:drawing>
      </w:r>
    </w:p>
    <w:p>
      <w:pPr>
        <w:pStyle w:val="2"/>
        <w:numPr>
          <w:ilvl w:val="1"/>
          <w:numId w:val="8"/>
        </w:numPr>
        <w:adjustRightInd w:val="0"/>
        <w:snapToGrid w:val="0"/>
        <w:spacing w:beforeLines="0" w:afterLines="0" w:line="360" w:lineRule="auto"/>
        <w:rPr>
          <w:rFonts w:ascii="黑体" w:hAnsi="黑体"/>
          <w:bCs/>
          <w:szCs w:val="24"/>
        </w:rPr>
      </w:pPr>
      <w:bookmarkStart w:id="27" w:name="_Toc71815744"/>
      <w:r>
        <w:rPr>
          <w:rFonts w:hint="eastAsia" w:ascii="黑体" w:hAnsi="黑体"/>
          <w:bCs/>
          <w:szCs w:val="24"/>
        </w:rPr>
        <w:t>防疫测温</w:t>
      </w:r>
      <w:bookmarkEnd w:id="27"/>
    </w:p>
    <w:p>
      <w:pPr>
        <w:spacing w:line="360" w:lineRule="auto"/>
        <w:ind w:firstLine="360"/>
      </w:pPr>
      <w:r>
        <w:rPr>
          <w:rFonts w:hint="eastAsia"/>
        </w:rPr>
        <w:t>人脸识别门禁一体机安装对应测温模组是支持防疫测温的，安装测温模组时注意将模组的typeC口接到人脸识别门禁一体机中。</w:t>
      </w:r>
    </w:p>
    <w:p>
      <w:pPr>
        <w:spacing w:line="360" w:lineRule="auto"/>
        <w:ind w:firstLine="360"/>
      </w:pPr>
      <w:r>
        <w:rPr>
          <w:rFonts w:hint="eastAsia"/>
        </w:rPr>
        <w:t>长按人脸识别门禁一体机屏幕输入激活密码进入到工程界面，依次进入“业务设置-防疫测温”中，默认人脸识别门禁一体机是未开启测温功能的。</w:t>
      </w:r>
    </w:p>
    <w:p>
      <w:pPr>
        <w:pStyle w:val="89"/>
        <w:numPr>
          <w:ilvl w:val="0"/>
          <w:numId w:val="25"/>
        </w:numPr>
        <w:spacing w:line="360" w:lineRule="auto"/>
        <w:ind w:firstLineChars="0"/>
      </w:pPr>
      <w:r>
        <w:rPr>
          <w:rFonts w:hint="eastAsia"/>
        </w:rPr>
        <w:t>体温检测：开启后人脸识别门禁一体机会强制切换成单人模式，认证方式改为纯人脸模式，并且强制打开活体检测并将识别距离限制为1米；</w:t>
      </w:r>
    </w:p>
    <w:p>
      <w:pPr>
        <w:pStyle w:val="89"/>
        <w:numPr>
          <w:ilvl w:val="0"/>
          <w:numId w:val="25"/>
        </w:numPr>
        <w:spacing w:line="360" w:lineRule="auto"/>
        <w:ind w:firstLineChars="0"/>
      </w:pPr>
      <w:r>
        <w:rPr>
          <w:rFonts w:hint="eastAsia"/>
        </w:rPr>
        <w:t>测温灵敏度：默认为高灵敏度，当现场满足环境温度1</w:t>
      </w:r>
      <w:r>
        <w:t>6</w:t>
      </w:r>
      <w:r>
        <w:rPr>
          <w:rFonts w:hint="eastAsia"/>
        </w:rPr>
        <w:t>~</w:t>
      </w:r>
      <w:r>
        <w:t>25</w:t>
      </w:r>
      <w:r>
        <w:rPr>
          <w:rFonts w:hint="eastAsia"/>
        </w:rPr>
        <w:t>℃且测温模组未被安装在正对着窗户、门口、灯源和阳光直射的环境下时，建议默认选择高灵敏度，只有人脸识别门禁一体机工作环境超过上述要求比较苛刻时，方启用低灵敏度。</w:t>
      </w:r>
    </w:p>
    <w:p>
      <w:pPr>
        <w:pStyle w:val="89"/>
        <w:numPr>
          <w:ilvl w:val="0"/>
          <w:numId w:val="25"/>
        </w:numPr>
        <w:spacing w:line="360" w:lineRule="auto"/>
        <w:ind w:firstLineChars="0"/>
      </w:pPr>
      <w:r>
        <w:rPr>
          <w:rFonts w:hint="eastAsia"/>
        </w:rPr>
        <w:t>高温禁入：开启后若人员测温高于设置的高温阈值时，即使识别成功也不会门禁通行开门；</w:t>
      </w:r>
    </w:p>
    <w:p>
      <w:pPr>
        <w:pStyle w:val="89"/>
        <w:numPr>
          <w:ilvl w:val="0"/>
          <w:numId w:val="25"/>
        </w:numPr>
        <w:spacing w:line="360" w:lineRule="auto"/>
        <w:ind w:firstLineChars="0"/>
      </w:pPr>
      <w:r>
        <w:rPr>
          <w:rFonts w:hint="eastAsia"/>
        </w:rPr>
        <w:t>快速测温：开启后人脸识别门禁一体机只会人员测温，测温正常即放行，不进行人脸识别；</w:t>
      </w:r>
    </w:p>
    <w:p>
      <w:pPr>
        <w:pStyle w:val="89"/>
        <w:numPr>
          <w:ilvl w:val="0"/>
          <w:numId w:val="25"/>
        </w:numPr>
        <w:spacing w:line="360" w:lineRule="auto"/>
        <w:ind w:firstLineChars="0"/>
      </w:pPr>
      <w:r>
        <w:rPr>
          <w:rFonts w:hint="eastAsia"/>
        </w:rPr>
        <w:t>高温阈值：人脸识别门禁一体机测温超过设置的阈值后会报高温；</w:t>
      </w:r>
    </w:p>
    <w:p>
      <w:pPr>
        <w:pStyle w:val="89"/>
        <w:numPr>
          <w:ilvl w:val="0"/>
          <w:numId w:val="25"/>
        </w:numPr>
        <w:spacing w:line="360" w:lineRule="auto"/>
        <w:ind w:firstLineChars="0"/>
      </w:pPr>
      <w:r>
        <w:rPr>
          <w:rFonts w:hint="eastAsia"/>
        </w:rPr>
        <w:t>口罩佩戴提醒：开启后人脸识别门禁一体机会进行口罩佩戴检测，若检测到未佩戴口罩时会提示；</w:t>
      </w:r>
    </w:p>
    <w:p>
      <w:pPr>
        <w:pStyle w:val="89"/>
        <w:numPr>
          <w:ilvl w:val="0"/>
          <w:numId w:val="25"/>
        </w:numPr>
        <w:spacing w:line="360" w:lineRule="auto"/>
        <w:ind w:firstLineChars="0"/>
      </w:pPr>
      <w:r>
        <w:rPr>
          <w:rFonts w:hint="eastAsia"/>
        </w:rPr>
        <w:t>未佩戴口罩进入：开启后检测到人员未佩戴口罩时，不予放行。</w:t>
      </w:r>
    </w:p>
    <w:p>
      <w:pPr>
        <w:jc w:val="center"/>
      </w:pPr>
      <w:r>
        <w:drawing>
          <wp:inline distT="0" distB="0" distL="0" distR="0">
            <wp:extent cx="2336165" cy="3705225"/>
            <wp:effectExtent l="0" t="0" r="698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7"/>
                    <a:stretch>
                      <a:fillRect/>
                    </a:stretch>
                  </pic:blipFill>
                  <pic:spPr>
                    <a:xfrm>
                      <a:off x="0" y="0"/>
                      <a:ext cx="2377573" cy="3770684"/>
                    </a:xfrm>
                    <a:prstGeom prst="rect">
                      <a:avLst/>
                    </a:prstGeom>
                  </pic:spPr>
                </pic:pic>
              </a:graphicData>
            </a:graphic>
          </wp:inline>
        </w:drawing>
      </w:r>
    </w:p>
    <w:p>
      <w:pPr>
        <w:pStyle w:val="2"/>
        <w:numPr>
          <w:ilvl w:val="1"/>
          <w:numId w:val="8"/>
        </w:numPr>
        <w:adjustRightInd w:val="0"/>
        <w:snapToGrid w:val="0"/>
        <w:spacing w:beforeLines="0" w:afterLines="0" w:line="360" w:lineRule="auto"/>
      </w:pPr>
      <w:bookmarkStart w:id="28" w:name="_Toc71815745"/>
      <w:r>
        <w:rPr>
          <w:rFonts w:hint="eastAsia" w:ascii="黑体" w:hAnsi="黑体"/>
          <w:bCs/>
          <w:szCs w:val="24"/>
        </w:rPr>
        <w:t>通行记录查询</w:t>
      </w:r>
      <w:bookmarkEnd w:id="28"/>
    </w:p>
    <w:p>
      <w:pPr>
        <w:spacing w:line="360" w:lineRule="auto"/>
        <w:ind w:firstLine="420"/>
      </w:pPr>
      <w:r>
        <w:rPr>
          <w:rFonts w:hint="eastAsia"/>
        </w:rPr>
        <w:t>人脸识别门禁一体机支持本地存储认证通过后的通行记录，长按屏幕输入激活密码进入到工程界面，在通行记录中可以看到历史的记录，另外支持模糊检索个别人员的记录，以及可点击右上角限制日期查看。</w:t>
      </w:r>
    </w:p>
    <w:p>
      <w:pPr>
        <w:jc w:val="center"/>
      </w:pPr>
      <w:r>
        <w:drawing>
          <wp:inline distT="0" distB="0" distL="0" distR="0">
            <wp:extent cx="2320925" cy="3848100"/>
            <wp:effectExtent l="0" t="0" r="317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8"/>
                    <a:stretch>
                      <a:fillRect/>
                    </a:stretch>
                  </pic:blipFill>
                  <pic:spPr>
                    <a:xfrm>
                      <a:off x="0" y="0"/>
                      <a:ext cx="2342057" cy="3883017"/>
                    </a:xfrm>
                    <a:prstGeom prst="rect">
                      <a:avLst/>
                    </a:prstGeom>
                  </pic:spPr>
                </pic:pic>
              </a:graphicData>
            </a:graphic>
          </wp:inline>
        </w:drawing>
      </w:r>
    </w:p>
    <w:sectPr>
      <w:headerReference r:id="rId5" w:type="default"/>
      <w:footerReference r:id="rId6" w:type="default"/>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00000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0000019F" w:csb1="00000000"/>
  </w:font>
  <w:font w:name=".PingFang SC">
    <w:altName w:val="汉仪书宋二KW"/>
    <w:panose1 w:val="00000000000000000000"/>
    <w:charset w:val="86"/>
    <w:family w:val="auto"/>
    <w:pitch w:val="default"/>
    <w:sig w:usb0="00000000" w:usb1="00000000" w:usb2="00000017" w:usb3="00000000" w:csb0="00040001" w:csb1="00000000"/>
  </w:font>
  <w:font w:name="Helvetica Neue">
    <w:altName w:val="Arial"/>
    <w:panose1 w:val="00000000000000000000"/>
    <w:charset w:val="00"/>
    <w:family w:val="auto"/>
    <w:pitch w:val="default"/>
    <w:sig w:usb0="00000000" w:usb1="00000000" w:usb2="00000010" w:usb3="00000000" w:csb0="00000001" w:csb1="00000000"/>
  </w:font>
  <w:font w:name="MS Mincho">
    <w:altName w:val="汉仪书宋二KW"/>
    <w:panose1 w:val="02020609040205080304"/>
    <w:charset w:val="80"/>
    <w:family w:val="modern"/>
    <w:pitch w:val="default"/>
    <w:sig w:usb0="00000000" w:usb1="00000000" w:usb2="00000010" w:usb3="00000000" w:csb0="0002009F" w:csb1="00000000"/>
  </w:font>
  <w:font w:name="微软雅黑">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Noto Sans Symbols2">
    <w:panose1 w:val="020B0502040504020204"/>
    <w:charset w:val="00"/>
    <w:family w:val="auto"/>
    <w:pitch w:val="default"/>
    <w:sig w:usb0="80000003" w:usb1="0200E3E4" w:usb2="00040020" w:usb3="0580A048" w:csb0="00000001" w:csb1="00000000"/>
  </w:font>
  <w:font w:name="Georgia">
    <w:panose1 w:val="02040502050405020303"/>
    <w:charset w:val="00"/>
    <w:family w:val="auto"/>
    <w:pitch w:val="default"/>
    <w:sig w:usb0="00000287" w:usb1="00000000" w:usb2="00000000" w:usb3="00000000" w:csb0="2000009F" w:csb1="00000000"/>
  </w:font>
  <w:font w:name="DejaVa Sans">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separate"/>
    </w:r>
    <w:r>
      <w:t>1</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jc w:val="center"/>
      <w:rPr>
        <w:sz w:val="18"/>
      </w:rPr>
    </w:pPr>
    <w:r>
      <w:rPr>
        <w:sz w:val="18"/>
      </w:rPr>
      <w:fldChar w:fldCharType="begin"/>
    </w:r>
    <w:r>
      <w:rPr>
        <w:sz w:val="18"/>
      </w:rPr>
      <w:instrText xml:space="preserve"> PAGE </w:instrText>
    </w:r>
    <w:r>
      <w:rPr>
        <w:sz w:val="18"/>
      </w:rPr>
      <w:fldChar w:fldCharType="separate"/>
    </w:r>
    <w:r>
      <w:rPr>
        <w:sz w:val="18"/>
      </w:rPr>
      <w:t>11</w:t>
    </w:r>
    <w:r>
      <w:rPr>
        <w:sz w:val="1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F7DFC"/>
    <w:multiLevelType w:val="multilevel"/>
    <w:tmpl w:val="057F7DF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059B497F"/>
    <w:multiLevelType w:val="multilevel"/>
    <w:tmpl w:val="059B497F"/>
    <w:lvl w:ilvl="0" w:tentative="0">
      <w:start w:val="1"/>
      <w:numFmt w:val="decimal"/>
      <w:lvlText w:val="%1."/>
      <w:lvlJc w:val="left"/>
      <w:pPr>
        <w:ind w:left="360" w:hanging="360"/>
      </w:pPr>
      <w:rPr>
        <w:rFonts w:hint="default"/>
      </w:rPr>
    </w:lvl>
    <w:lvl w:ilvl="1" w:tentative="0">
      <w:start w:val="1"/>
      <w:numFmt w:val="decimal"/>
      <w:isLgl/>
      <w:lvlText w:val="%1.%2"/>
      <w:lvlJc w:val="left"/>
      <w:pPr>
        <w:ind w:left="740" w:hanging="380"/>
      </w:pPr>
      <w:rPr>
        <w:rFonts w:hint="default"/>
      </w:rPr>
    </w:lvl>
    <w:lvl w:ilvl="2" w:tentative="0">
      <w:start w:val="1"/>
      <w:numFmt w:val="decimal"/>
      <w:lvlText w:val="%3)"/>
      <w:lvlJc w:val="left"/>
      <w:pPr>
        <w:ind w:left="567" w:hanging="142"/>
      </w:pPr>
      <w:rPr>
        <w:rFonts w:hint="default"/>
      </w:rPr>
    </w:lvl>
    <w:lvl w:ilvl="3" w:tentative="0">
      <w:start w:val="1"/>
      <w:numFmt w:val="decimal"/>
      <w:isLgl/>
      <w:lvlText w:val="%1.%2.%3.%4"/>
      <w:lvlJc w:val="left"/>
      <w:pPr>
        <w:ind w:left="1287" w:hanging="720"/>
      </w:pPr>
      <w:rPr>
        <w:rFonts w:hint="default"/>
      </w:rPr>
    </w:lvl>
    <w:lvl w:ilvl="4" w:tentative="0">
      <w:start w:val="1"/>
      <w:numFmt w:val="decimal"/>
      <w:isLgl/>
      <w:lvlText w:val="%1.%2.%3.%4.%5"/>
      <w:lvlJc w:val="left"/>
      <w:pPr>
        <w:ind w:left="2520" w:hanging="1080"/>
      </w:pPr>
      <w:rPr>
        <w:rFonts w:hint="default"/>
      </w:rPr>
    </w:lvl>
    <w:lvl w:ilvl="5" w:tentative="0">
      <w:start w:val="1"/>
      <w:numFmt w:val="decimal"/>
      <w:isLgl/>
      <w:lvlText w:val="%1.%2.%3.%4.%5.%6"/>
      <w:lvlJc w:val="left"/>
      <w:pPr>
        <w:ind w:left="2880" w:hanging="1080"/>
      </w:pPr>
      <w:rPr>
        <w:rFonts w:hint="default"/>
      </w:rPr>
    </w:lvl>
    <w:lvl w:ilvl="6" w:tentative="0">
      <w:start w:val="1"/>
      <w:numFmt w:val="decimal"/>
      <w:isLgl/>
      <w:lvlText w:val="%1.%2.%3.%4.%5.%6.%7"/>
      <w:lvlJc w:val="left"/>
      <w:pPr>
        <w:ind w:left="3600" w:hanging="1440"/>
      </w:pPr>
      <w:rPr>
        <w:rFonts w:hint="default"/>
      </w:rPr>
    </w:lvl>
    <w:lvl w:ilvl="7" w:tentative="0">
      <w:start w:val="1"/>
      <w:numFmt w:val="decimal"/>
      <w:isLgl/>
      <w:lvlText w:val="%1.%2.%3.%4.%5.%6.%7.%8"/>
      <w:lvlJc w:val="left"/>
      <w:pPr>
        <w:ind w:left="3960" w:hanging="1440"/>
      </w:pPr>
      <w:rPr>
        <w:rFonts w:hint="default"/>
      </w:rPr>
    </w:lvl>
    <w:lvl w:ilvl="8" w:tentative="0">
      <w:start w:val="1"/>
      <w:numFmt w:val="decimal"/>
      <w:isLgl/>
      <w:lvlText w:val="%1.%2.%3.%4.%5.%6.%7.%8.%9"/>
      <w:lvlJc w:val="left"/>
      <w:pPr>
        <w:ind w:left="4680" w:hanging="1800"/>
      </w:pPr>
      <w:rPr>
        <w:rFonts w:hint="default"/>
      </w:rPr>
    </w:lvl>
  </w:abstractNum>
  <w:abstractNum w:abstractNumId="2">
    <w:nsid w:val="0A4B2343"/>
    <w:multiLevelType w:val="multilevel"/>
    <w:tmpl w:val="0A4B2343"/>
    <w:lvl w:ilvl="0" w:tentative="0">
      <w:start w:val="1"/>
      <w:numFmt w:val="decimal"/>
      <w:lvlText w:val="%1."/>
      <w:lvlJc w:val="left"/>
      <w:pPr>
        <w:ind w:left="360" w:hanging="360"/>
      </w:pPr>
      <w:rPr>
        <w:rFonts w:hint="default"/>
      </w:rPr>
    </w:lvl>
    <w:lvl w:ilvl="1" w:tentative="0">
      <w:start w:val="1"/>
      <w:numFmt w:val="decimal"/>
      <w:isLgl/>
      <w:lvlText w:val="%1.%2"/>
      <w:lvlJc w:val="left"/>
      <w:pPr>
        <w:ind w:left="740" w:hanging="380"/>
      </w:pPr>
      <w:rPr>
        <w:rFonts w:hint="default"/>
      </w:rPr>
    </w:lvl>
    <w:lvl w:ilvl="2" w:tentative="0">
      <w:start w:val="1"/>
      <w:numFmt w:val="decimal"/>
      <w:lvlText w:val="%3)"/>
      <w:lvlJc w:val="left"/>
      <w:pPr>
        <w:ind w:left="567" w:hanging="142"/>
      </w:pPr>
      <w:rPr>
        <w:rFonts w:hint="default"/>
      </w:rPr>
    </w:lvl>
    <w:lvl w:ilvl="3" w:tentative="0">
      <w:start w:val="1"/>
      <w:numFmt w:val="decimal"/>
      <w:isLgl/>
      <w:lvlText w:val="%1.%2.%3.%4"/>
      <w:lvlJc w:val="left"/>
      <w:pPr>
        <w:ind w:left="1287" w:hanging="720"/>
      </w:pPr>
      <w:rPr>
        <w:rFonts w:hint="default"/>
      </w:rPr>
    </w:lvl>
    <w:lvl w:ilvl="4" w:tentative="0">
      <w:start w:val="1"/>
      <w:numFmt w:val="decimal"/>
      <w:isLgl/>
      <w:lvlText w:val="%1.%2.%3.%4.%5"/>
      <w:lvlJc w:val="left"/>
      <w:pPr>
        <w:ind w:left="2520" w:hanging="1080"/>
      </w:pPr>
      <w:rPr>
        <w:rFonts w:hint="default"/>
      </w:rPr>
    </w:lvl>
    <w:lvl w:ilvl="5" w:tentative="0">
      <w:start w:val="1"/>
      <w:numFmt w:val="decimal"/>
      <w:isLgl/>
      <w:lvlText w:val="%1.%2.%3.%4.%5.%6"/>
      <w:lvlJc w:val="left"/>
      <w:pPr>
        <w:ind w:left="2880" w:hanging="1080"/>
      </w:pPr>
      <w:rPr>
        <w:rFonts w:hint="default"/>
      </w:rPr>
    </w:lvl>
    <w:lvl w:ilvl="6" w:tentative="0">
      <w:start w:val="1"/>
      <w:numFmt w:val="decimal"/>
      <w:isLgl/>
      <w:lvlText w:val="%1.%2.%3.%4.%5.%6.%7"/>
      <w:lvlJc w:val="left"/>
      <w:pPr>
        <w:ind w:left="3600" w:hanging="1440"/>
      </w:pPr>
      <w:rPr>
        <w:rFonts w:hint="default"/>
      </w:rPr>
    </w:lvl>
    <w:lvl w:ilvl="7" w:tentative="0">
      <w:start w:val="1"/>
      <w:numFmt w:val="decimal"/>
      <w:isLgl/>
      <w:lvlText w:val="%1.%2.%3.%4.%5.%6.%7.%8"/>
      <w:lvlJc w:val="left"/>
      <w:pPr>
        <w:ind w:left="3960" w:hanging="1440"/>
      </w:pPr>
      <w:rPr>
        <w:rFonts w:hint="default"/>
      </w:rPr>
    </w:lvl>
    <w:lvl w:ilvl="8" w:tentative="0">
      <w:start w:val="1"/>
      <w:numFmt w:val="decimal"/>
      <w:isLgl/>
      <w:lvlText w:val="%1.%2.%3.%4.%5.%6.%7.%8.%9"/>
      <w:lvlJc w:val="left"/>
      <w:pPr>
        <w:ind w:left="4680" w:hanging="1800"/>
      </w:pPr>
      <w:rPr>
        <w:rFonts w:hint="default"/>
      </w:rPr>
    </w:lvl>
  </w:abstractNum>
  <w:abstractNum w:abstractNumId="3">
    <w:nsid w:val="0B01458F"/>
    <w:multiLevelType w:val="multilevel"/>
    <w:tmpl w:val="0B01458F"/>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0D8B4525"/>
    <w:multiLevelType w:val="multilevel"/>
    <w:tmpl w:val="0D8B4525"/>
    <w:lvl w:ilvl="0" w:tentative="0">
      <w:start w:val="1"/>
      <w:numFmt w:val="decimal"/>
      <w:pStyle w:val="2"/>
      <w:suff w:val="space"/>
      <w:lvlText w:val="%1 "/>
      <w:lvlJc w:val="left"/>
      <w:pPr>
        <w:ind w:left="-851" w:firstLine="0"/>
      </w:pPr>
      <w:rPr>
        <w:rFonts w:hint="eastAsia" w:ascii="黑体" w:eastAsia="黑体"/>
        <w:b/>
        <w:i w:val="0"/>
        <w:sz w:val="24"/>
      </w:rPr>
    </w:lvl>
    <w:lvl w:ilvl="1" w:tentative="0">
      <w:start w:val="1"/>
      <w:numFmt w:val="decimal"/>
      <w:pStyle w:val="4"/>
      <w:suff w:val="space"/>
      <w:lvlText w:val="%1.%2 "/>
      <w:lvlJc w:val="left"/>
      <w:pPr>
        <w:ind w:left="0" w:firstLine="0"/>
      </w:pPr>
      <w:rPr>
        <w:rFonts w:hint="eastAsia" w:ascii="黑体" w:eastAsia="黑体"/>
        <w:b/>
        <w:i w:val="0"/>
        <w:strike w:val="0"/>
        <w:dstrike w:val="0"/>
        <w:sz w:val="24"/>
        <w:u w:val="none"/>
      </w:rPr>
    </w:lvl>
    <w:lvl w:ilvl="2" w:tentative="0">
      <w:start w:val="1"/>
      <w:numFmt w:val="decimal"/>
      <w:pStyle w:val="5"/>
      <w:suff w:val="space"/>
      <w:lvlText w:val="%1.%2.%3 "/>
      <w:lvlJc w:val="left"/>
      <w:pPr>
        <w:ind w:left="992" w:firstLine="0"/>
      </w:pPr>
      <w:rPr>
        <w:rFonts w:hint="eastAsia" w:ascii="黑体" w:eastAsia="黑体"/>
        <w:b/>
        <w:i w:val="0"/>
        <w:sz w:val="24"/>
      </w:rPr>
    </w:lvl>
    <w:lvl w:ilvl="3" w:tentative="0">
      <w:start w:val="1"/>
      <w:numFmt w:val="decimal"/>
      <w:pStyle w:val="6"/>
      <w:suff w:val="space"/>
      <w:lvlText w:val="%1.%2.%3.%4 "/>
      <w:lvlJc w:val="left"/>
      <w:pPr>
        <w:ind w:left="425" w:firstLine="0"/>
      </w:pPr>
      <w:rPr>
        <w:rFonts w:hint="eastAsia" w:ascii="黑体" w:eastAsia="黑体"/>
        <w:b/>
        <w:i w:val="0"/>
        <w:spacing w:val="0"/>
        <w:kern w:val="21"/>
        <w:sz w:val="24"/>
      </w:rPr>
    </w:lvl>
    <w:lvl w:ilvl="4" w:tentative="0">
      <w:start w:val="1"/>
      <w:numFmt w:val="decimal"/>
      <w:pStyle w:val="7"/>
      <w:suff w:val="space"/>
      <w:lvlText w:val="%1.%2.%3.%4.%5 "/>
      <w:lvlJc w:val="left"/>
      <w:pPr>
        <w:ind w:left="0" w:firstLine="0"/>
      </w:pPr>
      <w:rPr>
        <w:rFonts w:hint="eastAsia" w:ascii="黑体" w:eastAsia="黑体"/>
        <w:b/>
        <w:i w:val="0"/>
        <w:sz w:val="24"/>
      </w:rPr>
    </w:lvl>
    <w:lvl w:ilvl="5" w:tentative="0">
      <w:start w:val="1"/>
      <w:numFmt w:val="decimal"/>
      <w:suff w:val="space"/>
      <w:lvlText w:val="%1.%2.%3.%4.%5.%6"/>
      <w:lvlJc w:val="left"/>
      <w:pPr>
        <w:ind w:left="-851" w:firstLine="0"/>
      </w:pPr>
      <w:rPr>
        <w:rFonts w:hint="eastAsia" w:ascii="黑体" w:eastAsia="黑体"/>
        <w:b/>
      </w:rPr>
    </w:lvl>
    <w:lvl w:ilvl="6" w:tentative="0">
      <w:start w:val="1"/>
      <w:numFmt w:val="decimal"/>
      <w:pStyle w:val="50"/>
      <w:lvlText w:val="%1.%2.%3.%4.%5.%6.%7"/>
      <w:lvlJc w:val="left"/>
      <w:pPr>
        <w:tabs>
          <w:tab w:val="left" w:pos="445"/>
        </w:tabs>
        <w:ind w:left="445" w:hanging="1296"/>
      </w:pPr>
      <w:rPr>
        <w:rFonts w:hint="eastAsia" w:hAnsi="Times New Roman" w:cs="Times New Roman"/>
        <w:b/>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rPr>
    </w:lvl>
    <w:lvl w:ilvl="7" w:tentative="0">
      <w:start w:val="1"/>
      <w:numFmt w:val="decimal"/>
      <w:pStyle w:val="10"/>
      <w:suff w:val="space"/>
      <w:lvlText w:val="%1.%2.%3.%4.%5.%6.%7.%8"/>
      <w:lvlJc w:val="left"/>
      <w:pPr>
        <w:ind w:left="589" w:hanging="1440"/>
      </w:pPr>
      <w:rPr>
        <w:rFonts w:hint="eastAsia" w:hAnsi="Times New Roman" w:cs="Times New Roman"/>
        <w:b/>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rPr>
    </w:lvl>
    <w:lvl w:ilvl="8" w:tentative="0">
      <w:start w:val="1"/>
      <w:numFmt w:val="decimal"/>
      <w:lvlText w:val="%1.%2.%3.%4.%5.%6.%7.%8.%9"/>
      <w:lvlJc w:val="left"/>
      <w:pPr>
        <w:tabs>
          <w:tab w:val="left" w:pos="733"/>
        </w:tabs>
        <w:ind w:left="733" w:hanging="1584"/>
      </w:pPr>
      <w:rPr>
        <w:rFonts w:hint="eastAsia"/>
      </w:rPr>
    </w:lvl>
  </w:abstractNum>
  <w:abstractNum w:abstractNumId="5">
    <w:nsid w:val="127B257E"/>
    <w:multiLevelType w:val="multilevel"/>
    <w:tmpl w:val="127B257E"/>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6">
    <w:nsid w:val="1AD80AC9"/>
    <w:multiLevelType w:val="multilevel"/>
    <w:tmpl w:val="1AD80AC9"/>
    <w:lvl w:ilvl="0" w:tentative="0">
      <w:start w:val="1"/>
      <w:numFmt w:val="bullet"/>
      <w:lvlText w:val=""/>
      <w:lvlJc w:val="left"/>
      <w:pPr>
        <w:ind w:left="1580" w:hanging="420"/>
      </w:pPr>
      <w:rPr>
        <w:rFonts w:hint="default" w:ascii="Wingdings" w:hAnsi="Wingdings"/>
      </w:rPr>
    </w:lvl>
    <w:lvl w:ilvl="1" w:tentative="0">
      <w:start w:val="1"/>
      <w:numFmt w:val="bullet"/>
      <w:lvlText w:val=""/>
      <w:lvlJc w:val="left"/>
      <w:pPr>
        <w:ind w:left="2000" w:hanging="420"/>
      </w:pPr>
      <w:rPr>
        <w:rFonts w:hint="default" w:ascii="Wingdings" w:hAnsi="Wingdings"/>
      </w:rPr>
    </w:lvl>
    <w:lvl w:ilvl="2" w:tentative="0">
      <w:start w:val="1"/>
      <w:numFmt w:val="bullet"/>
      <w:lvlText w:val=""/>
      <w:lvlJc w:val="left"/>
      <w:pPr>
        <w:ind w:left="2420" w:hanging="420"/>
      </w:pPr>
      <w:rPr>
        <w:rFonts w:hint="default" w:ascii="Wingdings" w:hAnsi="Wingdings"/>
      </w:rPr>
    </w:lvl>
    <w:lvl w:ilvl="3" w:tentative="0">
      <w:start w:val="1"/>
      <w:numFmt w:val="bullet"/>
      <w:lvlText w:val=""/>
      <w:lvlJc w:val="left"/>
      <w:pPr>
        <w:ind w:left="2840" w:hanging="420"/>
      </w:pPr>
      <w:rPr>
        <w:rFonts w:hint="default" w:ascii="Wingdings" w:hAnsi="Wingdings"/>
      </w:rPr>
    </w:lvl>
    <w:lvl w:ilvl="4" w:tentative="0">
      <w:start w:val="1"/>
      <w:numFmt w:val="bullet"/>
      <w:lvlText w:val=""/>
      <w:lvlJc w:val="left"/>
      <w:pPr>
        <w:ind w:left="3260" w:hanging="420"/>
      </w:pPr>
      <w:rPr>
        <w:rFonts w:hint="default" w:ascii="Wingdings" w:hAnsi="Wingdings"/>
      </w:rPr>
    </w:lvl>
    <w:lvl w:ilvl="5" w:tentative="0">
      <w:start w:val="1"/>
      <w:numFmt w:val="bullet"/>
      <w:lvlText w:val=""/>
      <w:lvlJc w:val="left"/>
      <w:pPr>
        <w:ind w:left="3680" w:hanging="420"/>
      </w:pPr>
      <w:rPr>
        <w:rFonts w:hint="default" w:ascii="Wingdings" w:hAnsi="Wingdings"/>
      </w:rPr>
    </w:lvl>
    <w:lvl w:ilvl="6" w:tentative="0">
      <w:start w:val="1"/>
      <w:numFmt w:val="bullet"/>
      <w:lvlText w:val=""/>
      <w:lvlJc w:val="left"/>
      <w:pPr>
        <w:ind w:left="4100" w:hanging="420"/>
      </w:pPr>
      <w:rPr>
        <w:rFonts w:hint="default" w:ascii="Wingdings" w:hAnsi="Wingdings"/>
      </w:rPr>
    </w:lvl>
    <w:lvl w:ilvl="7" w:tentative="0">
      <w:start w:val="1"/>
      <w:numFmt w:val="bullet"/>
      <w:lvlText w:val=""/>
      <w:lvlJc w:val="left"/>
      <w:pPr>
        <w:ind w:left="4520" w:hanging="420"/>
      </w:pPr>
      <w:rPr>
        <w:rFonts w:hint="default" w:ascii="Wingdings" w:hAnsi="Wingdings"/>
      </w:rPr>
    </w:lvl>
    <w:lvl w:ilvl="8" w:tentative="0">
      <w:start w:val="1"/>
      <w:numFmt w:val="bullet"/>
      <w:lvlText w:val=""/>
      <w:lvlJc w:val="left"/>
      <w:pPr>
        <w:ind w:left="4940" w:hanging="420"/>
      </w:pPr>
      <w:rPr>
        <w:rFonts w:hint="default" w:ascii="Wingdings" w:hAnsi="Wingdings"/>
      </w:rPr>
    </w:lvl>
  </w:abstractNum>
  <w:abstractNum w:abstractNumId="7">
    <w:nsid w:val="2B4539ED"/>
    <w:multiLevelType w:val="multilevel"/>
    <w:tmpl w:val="2B4539ED"/>
    <w:lvl w:ilvl="0" w:tentative="0">
      <w:start w:val="1"/>
      <w:numFmt w:val="decimal"/>
      <w:pStyle w:val="45"/>
      <w:lvlText w:val="表 %1  "/>
      <w:lvlJc w:val="left"/>
      <w:pPr>
        <w:ind w:left="420" w:hanging="420"/>
      </w:pPr>
      <w:rPr>
        <w:rFonts w:hint="eastAsia" w:ascii="黑体" w:eastAsia="黑体"/>
        <w:b w:val="0"/>
        <w:i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C7126C8"/>
    <w:multiLevelType w:val="multilevel"/>
    <w:tmpl w:val="2C7126C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CB730C5"/>
    <w:multiLevelType w:val="singleLevel"/>
    <w:tmpl w:val="2CB730C5"/>
    <w:lvl w:ilvl="0" w:tentative="0">
      <w:start w:val="1"/>
      <w:numFmt w:val="lowerLetter"/>
      <w:pStyle w:val="44"/>
      <w:lvlText w:val="%1) "/>
      <w:lvlJc w:val="left"/>
      <w:pPr>
        <w:tabs>
          <w:tab w:val="left" w:pos="842"/>
        </w:tabs>
        <w:ind w:left="0" w:firstLine="482"/>
      </w:pPr>
      <w:rPr>
        <w:rFonts w:hint="eastAsia" w:ascii="黑体" w:eastAsia="黑体"/>
        <w:b/>
        <w:i w:val="0"/>
        <w:sz w:val="24"/>
      </w:rPr>
    </w:lvl>
  </w:abstractNum>
  <w:abstractNum w:abstractNumId="10">
    <w:nsid w:val="2F1B5785"/>
    <w:multiLevelType w:val="multilevel"/>
    <w:tmpl w:val="2F1B578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3A00548D"/>
    <w:multiLevelType w:val="singleLevel"/>
    <w:tmpl w:val="3A00548D"/>
    <w:lvl w:ilvl="0" w:tentative="0">
      <w:start w:val="1"/>
      <w:numFmt w:val="decimal"/>
      <w:pStyle w:val="55"/>
      <w:lvlText w:val="图 %1  "/>
      <w:lvlJc w:val="left"/>
      <w:pPr>
        <w:tabs>
          <w:tab w:val="left" w:pos="720"/>
        </w:tabs>
        <w:ind w:left="0" w:firstLine="0"/>
      </w:pPr>
      <w:rPr>
        <w:rFonts w:hint="eastAsia" w:ascii="黑体" w:eastAsia="黑体"/>
        <w:b w:val="0"/>
        <w:i w:val="0"/>
        <w:sz w:val="21"/>
      </w:rPr>
    </w:lvl>
  </w:abstractNum>
  <w:abstractNum w:abstractNumId="12">
    <w:nsid w:val="3BBF4D5E"/>
    <w:multiLevelType w:val="multilevel"/>
    <w:tmpl w:val="3BBF4D5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3CC62AB9"/>
    <w:multiLevelType w:val="multilevel"/>
    <w:tmpl w:val="3CC62AB9"/>
    <w:lvl w:ilvl="0" w:tentative="0">
      <w:start w:val="1"/>
      <w:numFmt w:val="bullet"/>
      <w:lvlText w:val=""/>
      <w:lvlJc w:val="left"/>
      <w:pPr>
        <w:ind w:left="2127" w:hanging="420"/>
      </w:pPr>
      <w:rPr>
        <w:rFonts w:hint="default" w:ascii="Wingdings" w:hAnsi="Wingdings"/>
      </w:rPr>
    </w:lvl>
    <w:lvl w:ilvl="1" w:tentative="0">
      <w:start w:val="1"/>
      <w:numFmt w:val="bullet"/>
      <w:lvlText w:val=""/>
      <w:lvlJc w:val="left"/>
      <w:pPr>
        <w:ind w:left="2547" w:hanging="420"/>
      </w:pPr>
      <w:rPr>
        <w:rFonts w:hint="default" w:ascii="Wingdings" w:hAnsi="Wingdings"/>
      </w:rPr>
    </w:lvl>
    <w:lvl w:ilvl="2" w:tentative="0">
      <w:start w:val="1"/>
      <w:numFmt w:val="bullet"/>
      <w:lvlText w:val=""/>
      <w:lvlJc w:val="left"/>
      <w:pPr>
        <w:ind w:left="2967" w:hanging="420"/>
      </w:pPr>
      <w:rPr>
        <w:rFonts w:hint="default" w:ascii="Wingdings" w:hAnsi="Wingdings"/>
      </w:rPr>
    </w:lvl>
    <w:lvl w:ilvl="3" w:tentative="0">
      <w:start w:val="1"/>
      <w:numFmt w:val="bullet"/>
      <w:lvlText w:val=""/>
      <w:lvlJc w:val="left"/>
      <w:pPr>
        <w:ind w:left="3387" w:hanging="420"/>
      </w:pPr>
      <w:rPr>
        <w:rFonts w:hint="default" w:ascii="Wingdings" w:hAnsi="Wingdings"/>
      </w:rPr>
    </w:lvl>
    <w:lvl w:ilvl="4" w:tentative="0">
      <w:start w:val="1"/>
      <w:numFmt w:val="bullet"/>
      <w:lvlText w:val=""/>
      <w:lvlJc w:val="left"/>
      <w:pPr>
        <w:ind w:left="3807" w:hanging="420"/>
      </w:pPr>
      <w:rPr>
        <w:rFonts w:hint="default" w:ascii="Wingdings" w:hAnsi="Wingdings"/>
      </w:rPr>
    </w:lvl>
    <w:lvl w:ilvl="5" w:tentative="0">
      <w:start w:val="1"/>
      <w:numFmt w:val="bullet"/>
      <w:lvlText w:val=""/>
      <w:lvlJc w:val="left"/>
      <w:pPr>
        <w:ind w:left="4227" w:hanging="420"/>
      </w:pPr>
      <w:rPr>
        <w:rFonts w:hint="default" w:ascii="Wingdings" w:hAnsi="Wingdings"/>
      </w:rPr>
    </w:lvl>
    <w:lvl w:ilvl="6" w:tentative="0">
      <w:start w:val="1"/>
      <w:numFmt w:val="bullet"/>
      <w:lvlText w:val=""/>
      <w:lvlJc w:val="left"/>
      <w:pPr>
        <w:ind w:left="4647" w:hanging="420"/>
      </w:pPr>
      <w:rPr>
        <w:rFonts w:hint="default" w:ascii="Wingdings" w:hAnsi="Wingdings"/>
      </w:rPr>
    </w:lvl>
    <w:lvl w:ilvl="7" w:tentative="0">
      <w:start w:val="1"/>
      <w:numFmt w:val="bullet"/>
      <w:lvlText w:val=""/>
      <w:lvlJc w:val="left"/>
      <w:pPr>
        <w:ind w:left="5067" w:hanging="420"/>
      </w:pPr>
      <w:rPr>
        <w:rFonts w:hint="default" w:ascii="Wingdings" w:hAnsi="Wingdings"/>
      </w:rPr>
    </w:lvl>
    <w:lvl w:ilvl="8" w:tentative="0">
      <w:start w:val="1"/>
      <w:numFmt w:val="bullet"/>
      <w:lvlText w:val=""/>
      <w:lvlJc w:val="left"/>
      <w:pPr>
        <w:ind w:left="5487" w:hanging="420"/>
      </w:pPr>
      <w:rPr>
        <w:rFonts w:hint="default" w:ascii="Wingdings" w:hAnsi="Wingdings"/>
      </w:rPr>
    </w:lvl>
  </w:abstractNum>
  <w:abstractNum w:abstractNumId="14">
    <w:nsid w:val="3DFC2B29"/>
    <w:multiLevelType w:val="multilevel"/>
    <w:tmpl w:val="3DFC2B29"/>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463F15E3"/>
    <w:multiLevelType w:val="multilevel"/>
    <w:tmpl w:val="463F15E3"/>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6">
    <w:nsid w:val="53204376"/>
    <w:multiLevelType w:val="multilevel"/>
    <w:tmpl w:val="53204376"/>
    <w:lvl w:ilvl="0" w:tentative="0">
      <w:start w:val="1"/>
      <w:numFmt w:val="upperLetter"/>
      <w:lvlText w:val="%1."/>
      <w:lvlJc w:val="left"/>
      <w:pPr>
        <w:ind w:left="1415" w:hanging="420"/>
      </w:pPr>
    </w:lvl>
    <w:lvl w:ilvl="1" w:tentative="0">
      <w:start w:val="1"/>
      <w:numFmt w:val="lowerLetter"/>
      <w:lvlText w:val="%2)"/>
      <w:lvlJc w:val="left"/>
      <w:pPr>
        <w:ind w:left="1835" w:hanging="420"/>
      </w:pPr>
    </w:lvl>
    <w:lvl w:ilvl="2" w:tentative="0">
      <w:start w:val="1"/>
      <w:numFmt w:val="lowerRoman"/>
      <w:lvlText w:val="%3."/>
      <w:lvlJc w:val="right"/>
      <w:pPr>
        <w:ind w:left="2255" w:hanging="420"/>
      </w:pPr>
    </w:lvl>
    <w:lvl w:ilvl="3" w:tentative="0">
      <w:start w:val="1"/>
      <w:numFmt w:val="decimal"/>
      <w:lvlText w:val="%4."/>
      <w:lvlJc w:val="left"/>
      <w:pPr>
        <w:ind w:left="2675" w:hanging="420"/>
      </w:pPr>
    </w:lvl>
    <w:lvl w:ilvl="4" w:tentative="0">
      <w:start w:val="1"/>
      <w:numFmt w:val="lowerLetter"/>
      <w:lvlText w:val="%5)"/>
      <w:lvlJc w:val="left"/>
      <w:pPr>
        <w:ind w:left="3095" w:hanging="420"/>
      </w:pPr>
    </w:lvl>
    <w:lvl w:ilvl="5" w:tentative="0">
      <w:start w:val="1"/>
      <w:numFmt w:val="lowerRoman"/>
      <w:lvlText w:val="%6."/>
      <w:lvlJc w:val="right"/>
      <w:pPr>
        <w:ind w:left="3515" w:hanging="420"/>
      </w:pPr>
    </w:lvl>
    <w:lvl w:ilvl="6" w:tentative="0">
      <w:start w:val="1"/>
      <w:numFmt w:val="decimal"/>
      <w:lvlText w:val="%7."/>
      <w:lvlJc w:val="left"/>
      <w:pPr>
        <w:ind w:left="3935" w:hanging="420"/>
      </w:pPr>
    </w:lvl>
    <w:lvl w:ilvl="7" w:tentative="0">
      <w:start w:val="1"/>
      <w:numFmt w:val="lowerLetter"/>
      <w:lvlText w:val="%8)"/>
      <w:lvlJc w:val="left"/>
      <w:pPr>
        <w:ind w:left="4355" w:hanging="420"/>
      </w:pPr>
    </w:lvl>
    <w:lvl w:ilvl="8" w:tentative="0">
      <w:start w:val="1"/>
      <w:numFmt w:val="lowerRoman"/>
      <w:lvlText w:val="%9."/>
      <w:lvlJc w:val="right"/>
      <w:pPr>
        <w:ind w:left="4775" w:hanging="420"/>
      </w:pPr>
    </w:lvl>
  </w:abstractNum>
  <w:abstractNum w:abstractNumId="17">
    <w:nsid w:val="59445028"/>
    <w:multiLevelType w:val="multilevel"/>
    <w:tmpl w:val="59445028"/>
    <w:lvl w:ilvl="0" w:tentative="0">
      <w:start w:val="1"/>
      <w:numFmt w:val="decimal"/>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595020A7"/>
    <w:multiLevelType w:val="multilevel"/>
    <w:tmpl w:val="595020A7"/>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9">
    <w:nsid w:val="5D6115AD"/>
    <w:multiLevelType w:val="singleLevel"/>
    <w:tmpl w:val="5D6115AD"/>
    <w:lvl w:ilvl="0" w:tentative="0">
      <w:start w:val="1"/>
      <w:numFmt w:val="decimal"/>
      <w:pStyle w:val="47"/>
      <w:lvlText w:val="注%1："/>
      <w:lvlJc w:val="left"/>
      <w:pPr>
        <w:tabs>
          <w:tab w:val="left" w:pos="1077"/>
        </w:tabs>
        <w:ind w:left="0" w:firstLine="357"/>
      </w:pPr>
      <w:rPr>
        <w:rFonts w:hint="eastAsia" w:ascii="宋体" w:eastAsia="宋体"/>
        <w:b w:val="0"/>
        <w:i w:val="0"/>
        <w:sz w:val="21"/>
      </w:rPr>
    </w:lvl>
  </w:abstractNum>
  <w:abstractNum w:abstractNumId="20">
    <w:nsid w:val="65D85E98"/>
    <w:multiLevelType w:val="multilevel"/>
    <w:tmpl w:val="65D85E98"/>
    <w:lvl w:ilvl="0" w:tentative="0">
      <w:start w:val="1"/>
      <w:numFmt w:val="bullet"/>
      <w:lvlText w:val=""/>
      <w:lvlJc w:val="left"/>
      <w:pPr>
        <w:ind w:left="1580" w:hanging="420"/>
      </w:pPr>
      <w:rPr>
        <w:rFonts w:hint="default" w:ascii="Wingdings" w:hAnsi="Wingdings"/>
      </w:rPr>
    </w:lvl>
    <w:lvl w:ilvl="1" w:tentative="0">
      <w:start w:val="1"/>
      <w:numFmt w:val="bullet"/>
      <w:lvlText w:val=""/>
      <w:lvlJc w:val="left"/>
      <w:pPr>
        <w:ind w:left="2000" w:hanging="420"/>
      </w:pPr>
      <w:rPr>
        <w:rFonts w:hint="default" w:ascii="Wingdings" w:hAnsi="Wingdings"/>
      </w:rPr>
    </w:lvl>
    <w:lvl w:ilvl="2" w:tentative="0">
      <w:start w:val="1"/>
      <w:numFmt w:val="bullet"/>
      <w:lvlText w:val=""/>
      <w:lvlJc w:val="left"/>
      <w:pPr>
        <w:ind w:left="2420" w:hanging="420"/>
      </w:pPr>
      <w:rPr>
        <w:rFonts w:hint="default" w:ascii="Wingdings" w:hAnsi="Wingdings"/>
      </w:rPr>
    </w:lvl>
    <w:lvl w:ilvl="3" w:tentative="0">
      <w:start w:val="1"/>
      <w:numFmt w:val="bullet"/>
      <w:lvlText w:val=""/>
      <w:lvlJc w:val="left"/>
      <w:pPr>
        <w:ind w:left="2840" w:hanging="420"/>
      </w:pPr>
      <w:rPr>
        <w:rFonts w:hint="default" w:ascii="Wingdings" w:hAnsi="Wingdings"/>
      </w:rPr>
    </w:lvl>
    <w:lvl w:ilvl="4" w:tentative="0">
      <w:start w:val="1"/>
      <w:numFmt w:val="bullet"/>
      <w:lvlText w:val=""/>
      <w:lvlJc w:val="left"/>
      <w:pPr>
        <w:ind w:left="3260" w:hanging="420"/>
      </w:pPr>
      <w:rPr>
        <w:rFonts w:hint="default" w:ascii="Wingdings" w:hAnsi="Wingdings"/>
      </w:rPr>
    </w:lvl>
    <w:lvl w:ilvl="5" w:tentative="0">
      <w:start w:val="1"/>
      <w:numFmt w:val="bullet"/>
      <w:lvlText w:val=""/>
      <w:lvlJc w:val="left"/>
      <w:pPr>
        <w:ind w:left="3680" w:hanging="420"/>
      </w:pPr>
      <w:rPr>
        <w:rFonts w:hint="default" w:ascii="Wingdings" w:hAnsi="Wingdings"/>
      </w:rPr>
    </w:lvl>
    <w:lvl w:ilvl="6" w:tentative="0">
      <w:start w:val="1"/>
      <w:numFmt w:val="bullet"/>
      <w:lvlText w:val=""/>
      <w:lvlJc w:val="left"/>
      <w:pPr>
        <w:ind w:left="4100" w:hanging="420"/>
      </w:pPr>
      <w:rPr>
        <w:rFonts w:hint="default" w:ascii="Wingdings" w:hAnsi="Wingdings"/>
      </w:rPr>
    </w:lvl>
    <w:lvl w:ilvl="7" w:tentative="0">
      <w:start w:val="1"/>
      <w:numFmt w:val="bullet"/>
      <w:lvlText w:val=""/>
      <w:lvlJc w:val="left"/>
      <w:pPr>
        <w:ind w:left="4520" w:hanging="420"/>
      </w:pPr>
      <w:rPr>
        <w:rFonts w:hint="default" w:ascii="Wingdings" w:hAnsi="Wingdings"/>
      </w:rPr>
    </w:lvl>
    <w:lvl w:ilvl="8" w:tentative="0">
      <w:start w:val="1"/>
      <w:numFmt w:val="bullet"/>
      <w:lvlText w:val=""/>
      <w:lvlJc w:val="left"/>
      <w:pPr>
        <w:ind w:left="4940" w:hanging="420"/>
      </w:pPr>
      <w:rPr>
        <w:rFonts w:hint="default" w:ascii="Wingdings" w:hAnsi="Wingdings"/>
      </w:rPr>
    </w:lvl>
  </w:abstractNum>
  <w:abstractNum w:abstractNumId="21">
    <w:nsid w:val="6C8C74BF"/>
    <w:multiLevelType w:val="singleLevel"/>
    <w:tmpl w:val="6C8C74BF"/>
    <w:lvl w:ilvl="0" w:tentative="0">
      <w:start w:val="1"/>
      <w:numFmt w:val="decimal"/>
      <w:pStyle w:val="56"/>
      <w:lvlText w:val="%1)"/>
      <w:lvlJc w:val="left"/>
      <w:pPr>
        <w:tabs>
          <w:tab w:val="left" w:pos="1211"/>
        </w:tabs>
        <w:ind w:left="1208" w:hanging="357"/>
      </w:pPr>
      <w:rPr>
        <w:rFonts w:hint="eastAsia" w:ascii="黑体" w:eastAsia="黑体"/>
        <w:b/>
        <w:i w:val="0"/>
        <w:sz w:val="24"/>
      </w:rPr>
    </w:lvl>
  </w:abstractNum>
  <w:abstractNum w:abstractNumId="22">
    <w:nsid w:val="6E143219"/>
    <w:multiLevelType w:val="multilevel"/>
    <w:tmpl w:val="6E14321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3">
    <w:nsid w:val="708C0438"/>
    <w:multiLevelType w:val="singleLevel"/>
    <w:tmpl w:val="708C0438"/>
    <w:lvl w:ilvl="0" w:tentative="0">
      <w:start w:val="1"/>
      <w:numFmt w:val="bullet"/>
      <w:pStyle w:val="54"/>
      <w:lvlText w:val=""/>
      <w:lvlJc w:val="left"/>
      <w:pPr>
        <w:tabs>
          <w:tab w:val="left" w:pos="927"/>
        </w:tabs>
        <w:ind w:left="907" w:hanging="340"/>
      </w:pPr>
      <w:rPr>
        <w:rFonts w:hint="default" w:ascii="Wingdings" w:hAnsi="Wingdings"/>
        <w:b w:val="0"/>
        <w:i w:val="0"/>
        <w:sz w:val="15"/>
      </w:rPr>
    </w:lvl>
  </w:abstractNum>
  <w:abstractNum w:abstractNumId="24">
    <w:nsid w:val="70B0661D"/>
    <w:multiLevelType w:val="multilevel"/>
    <w:tmpl w:val="70B0661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9"/>
  </w:num>
  <w:num w:numId="3">
    <w:abstractNumId w:val="7"/>
  </w:num>
  <w:num w:numId="4">
    <w:abstractNumId w:val="19"/>
  </w:num>
  <w:num w:numId="5">
    <w:abstractNumId w:val="23"/>
  </w:num>
  <w:num w:numId="6">
    <w:abstractNumId w:val="11"/>
  </w:num>
  <w:num w:numId="7">
    <w:abstractNumId w:val="21"/>
  </w:num>
  <w:num w:numId="8">
    <w:abstractNumId w:val="5"/>
  </w:num>
  <w:num w:numId="9">
    <w:abstractNumId w:val="8"/>
  </w:num>
  <w:num w:numId="10">
    <w:abstractNumId w:val="18"/>
  </w:num>
  <w:num w:numId="11">
    <w:abstractNumId w:val="15"/>
  </w:num>
  <w:num w:numId="12">
    <w:abstractNumId w:val="2"/>
  </w:num>
  <w:num w:numId="13">
    <w:abstractNumId w:val="1"/>
  </w:num>
  <w:num w:numId="14">
    <w:abstractNumId w:val="3"/>
  </w:num>
  <w:num w:numId="15">
    <w:abstractNumId w:val="16"/>
  </w:num>
  <w:num w:numId="16">
    <w:abstractNumId w:val="13"/>
  </w:num>
  <w:num w:numId="17">
    <w:abstractNumId w:val="17"/>
  </w:num>
  <w:num w:numId="18">
    <w:abstractNumId w:val="14"/>
  </w:num>
  <w:num w:numId="19">
    <w:abstractNumId w:val="20"/>
  </w:num>
  <w:num w:numId="20">
    <w:abstractNumId w:val="6"/>
  </w:num>
  <w:num w:numId="21">
    <w:abstractNumId w:val="0"/>
  </w:num>
  <w:num w:numId="22">
    <w:abstractNumId w:val="24"/>
  </w:num>
  <w:num w:numId="23">
    <w:abstractNumId w:val="10"/>
  </w:num>
  <w:num w:numId="24">
    <w:abstractNumId w:val="2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BDE"/>
    <w:rsid w:val="000003A6"/>
    <w:rsid w:val="00000ABF"/>
    <w:rsid w:val="00001F0F"/>
    <w:rsid w:val="0000238F"/>
    <w:rsid w:val="00002532"/>
    <w:rsid w:val="0000255C"/>
    <w:rsid w:val="000029FC"/>
    <w:rsid w:val="00002C81"/>
    <w:rsid w:val="00003218"/>
    <w:rsid w:val="00003512"/>
    <w:rsid w:val="00003776"/>
    <w:rsid w:val="00004562"/>
    <w:rsid w:val="00004A3E"/>
    <w:rsid w:val="00004E8C"/>
    <w:rsid w:val="00004E8D"/>
    <w:rsid w:val="0000522D"/>
    <w:rsid w:val="00005241"/>
    <w:rsid w:val="00005580"/>
    <w:rsid w:val="000063D5"/>
    <w:rsid w:val="0000681D"/>
    <w:rsid w:val="00006AB5"/>
    <w:rsid w:val="00007682"/>
    <w:rsid w:val="00007833"/>
    <w:rsid w:val="00007A9B"/>
    <w:rsid w:val="00007C43"/>
    <w:rsid w:val="00010361"/>
    <w:rsid w:val="00010BDB"/>
    <w:rsid w:val="00010DB1"/>
    <w:rsid w:val="000110E7"/>
    <w:rsid w:val="00011489"/>
    <w:rsid w:val="000119CA"/>
    <w:rsid w:val="00011AB2"/>
    <w:rsid w:val="00012250"/>
    <w:rsid w:val="000124F9"/>
    <w:rsid w:val="00012764"/>
    <w:rsid w:val="000129D0"/>
    <w:rsid w:val="00012F3A"/>
    <w:rsid w:val="00012F74"/>
    <w:rsid w:val="00013D2F"/>
    <w:rsid w:val="00013D91"/>
    <w:rsid w:val="00013EF7"/>
    <w:rsid w:val="00014269"/>
    <w:rsid w:val="0001475C"/>
    <w:rsid w:val="00014787"/>
    <w:rsid w:val="00014EF8"/>
    <w:rsid w:val="0001564C"/>
    <w:rsid w:val="0001568F"/>
    <w:rsid w:val="00015A9D"/>
    <w:rsid w:val="00015EDA"/>
    <w:rsid w:val="00016A1C"/>
    <w:rsid w:val="0001712F"/>
    <w:rsid w:val="00017E77"/>
    <w:rsid w:val="00017F23"/>
    <w:rsid w:val="00017F76"/>
    <w:rsid w:val="00020111"/>
    <w:rsid w:val="000202E7"/>
    <w:rsid w:val="000215C4"/>
    <w:rsid w:val="00021E7D"/>
    <w:rsid w:val="0002256A"/>
    <w:rsid w:val="000227FE"/>
    <w:rsid w:val="00022A2C"/>
    <w:rsid w:val="00022B95"/>
    <w:rsid w:val="000230E4"/>
    <w:rsid w:val="00023590"/>
    <w:rsid w:val="00023727"/>
    <w:rsid w:val="00023850"/>
    <w:rsid w:val="000239F8"/>
    <w:rsid w:val="00023C3B"/>
    <w:rsid w:val="00023E7B"/>
    <w:rsid w:val="0002469E"/>
    <w:rsid w:val="00024AB9"/>
    <w:rsid w:val="00024D94"/>
    <w:rsid w:val="00025A8F"/>
    <w:rsid w:val="0002653B"/>
    <w:rsid w:val="00026D2D"/>
    <w:rsid w:val="000272CE"/>
    <w:rsid w:val="0002762A"/>
    <w:rsid w:val="0002792E"/>
    <w:rsid w:val="00027EC4"/>
    <w:rsid w:val="00027F02"/>
    <w:rsid w:val="0003049E"/>
    <w:rsid w:val="00030B72"/>
    <w:rsid w:val="00030D62"/>
    <w:rsid w:val="00031C5F"/>
    <w:rsid w:val="00032568"/>
    <w:rsid w:val="0003286E"/>
    <w:rsid w:val="00032C1C"/>
    <w:rsid w:val="00033201"/>
    <w:rsid w:val="00033BED"/>
    <w:rsid w:val="00033E36"/>
    <w:rsid w:val="000345A2"/>
    <w:rsid w:val="000347DD"/>
    <w:rsid w:val="000349C1"/>
    <w:rsid w:val="00034AFF"/>
    <w:rsid w:val="00034C49"/>
    <w:rsid w:val="00034D34"/>
    <w:rsid w:val="00034F36"/>
    <w:rsid w:val="00034FA0"/>
    <w:rsid w:val="0003516B"/>
    <w:rsid w:val="0003538C"/>
    <w:rsid w:val="000360C1"/>
    <w:rsid w:val="00036BD9"/>
    <w:rsid w:val="00036C41"/>
    <w:rsid w:val="00036CE3"/>
    <w:rsid w:val="0003715E"/>
    <w:rsid w:val="000379DD"/>
    <w:rsid w:val="00037E3D"/>
    <w:rsid w:val="00040423"/>
    <w:rsid w:val="00040A77"/>
    <w:rsid w:val="00040F8F"/>
    <w:rsid w:val="0004130F"/>
    <w:rsid w:val="0004164C"/>
    <w:rsid w:val="000418F1"/>
    <w:rsid w:val="00041961"/>
    <w:rsid w:val="00041B73"/>
    <w:rsid w:val="00041DD3"/>
    <w:rsid w:val="00042517"/>
    <w:rsid w:val="00042A63"/>
    <w:rsid w:val="00042B37"/>
    <w:rsid w:val="00042D11"/>
    <w:rsid w:val="00042F17"/>
    <w:rsid w:val="000435DC"/>
    <w:rsid w:val="00044061"/>
    <w:rsid w:val="0004449A"/>
    <w:rsid w:val="00044B25"/>
    <w:rsid w:val="0004520A"/>
    <w:rsid w:val="000452CA"/>
    <w:rsid w:val="000469BA"/>
    <w:rsid w:val="00046B0A"/>
    <w:rsid w:val="00046E7A"/>
    <w:rsid w:val="0004702F"/>
    <w:rsid w:val="000470AF"/>
    <w:rsid w:val="000471FB"/>
    <w:rsid w:val="00047342"/>
    <w:rsid w:val="000479BE"/>
    <w:rsid w:val="00047C6D"/>
    <w:rsid w:val="00050072"/>
    <w:rsid w:val="000501A3"/>
    <w:rsid w:val="00050400"/>
    <w:rsid w:val="00050502"/>
    <w:rsid w:val="0005056B"/>
    <w:rsid w:val="00050630"/>
    <w:rsid w:val="00050BB3"/>
    <w:rsid w:val="0005124B"/>
    <w:rsid w:val="00051255"/>
    <w:rsid w:val="00051835"/>
    <w:rsid w:val="00051AB4"/>
    <w:rsid w:val="00051C9C"/>
    <w:rsid w:val="00052595"/>
    <w:rsid w:val="000529DB"/>
    <w:rsid w:val="00052E53"/>
    <w:rsid w:val="0005338E"/>
    <w:rsid w:val="00053681"/>
    <w:rsid w:val="000536D0"/>
    <w:rsid w:val="0005383F"/>
    <w:rsid w:val="00053D2E"/>
    <w:rsid w:val="00053F20"/>
    <w:rsid w:val="0005406E"/>
    <w:rsid w:val="00054442"/>
    <w:rsid w:val="000545BC"/>
    <w:rsid w:val="00054862"/>
    <w:rsid w:val="00054AE0"/>
    <w:rsid w:val="00054FCF"/>
    <w:rsid w:val="000555C7"/>
    <w:rsid w:val="0005673C"/>
    <w:rsid w:val="00056960"/>
    <w:rsid w:val="00057101"/>
    <w:rsid w:val="00057174"/>
    <w:rsid w:val="00057F8B"/>
    <w:rsid w:val="00060276"/>
    <w:rsid w:val="000606F1"/>
    <w:rsid w:val="000608BC"/>
    <w:rsid w:val="00060DDB"/>
    <w:rsid w:val="00061021"/>
    <w:rsid w:val="000612A0"/>
    <w:rsid w:val="000613D8"/>
    <w:rsid w:val="00061536"/>
    <w:rsid w:val="00061A00"/>
    <w:rsid w:val="00061EAF"/>
    <w:rsid w:val="00061ED9"/>
    <w:rsid w:val="00062882"/>
    <w:rsid w:val="0006376C"/>
    <w:rsid w:val="00063907"/>
    <w:rsid w:val="00063B1A"/>
    <w:rsid w:val="00063CE9"/>
    <w:rsid w:val="00063DF7"/>
    <w:rsid w:val="00063F06"/>
    <w:rsid w:val="000642A7"/>
    <w:rsid w:val="000643C6"/>
    <w:rsid w:val="00064760"/>
    <w:rsid w:val="0006485C"/>
    <w:rsid w:val="00064EA4"/>
    <w:rsid w:val="0006534D"/>
    <w:rsid w:val="00065402"/>
    <w:rsid w:val="000658F6"/>
    <w:rsid w:val="0006595E"/>
    <w:rsid w:val="000661F9"/>
    <w:rsid w:val="000667EA"/>
    <w:rsid w:val="000675B2"/>
    <w:rsid w:val="00067AF9"/>
    <w:rsid w:val="00067ECB"/>
    <w:rsid w:val="00067ED9"/>
    <w:rsid w:val="000707FC"/>
    <w:rsid w:val="00070FB3"/>
    <w:rsid w:val="000710EC"/>
    <w:rsid w:val="00071144"/>
    <w:rsid w:val="000711A3"/>
    <w:rsid w:val="000716CD"/>
    <w:rsid w:val="00071A44"/>
    <w:rsid w:val="00071CAC"/>
    <w:rsid w:val="00071F45"/>
    <w:rsid w:val="00072A01"/>
    <w:rsid w:val="00072B95"/>
    <w:rsid w:val="00072EFF"/>
    <w:rsid w:val="000732F1"/>
    <w:rsid w:val="00073AAF"/>
    <w:rsid w:val="00073E75"/>
    <w:rsid w:val="0007433D"/>
    <w:rsid w:val="00076590"/>
    <w:rsid w:val="000768FC"/>
    <w:rsid w:val="00077CBD"/>
    <w:rsid w:val="00077D70"/>
    <w:rsid w:val="00077FEB"/>
    <w:rsid w:val="0008020C"/>
    <w:rsid w:val="00080ADB"/>
    <w:rsid w:val="00080BAD"/>
    <w:rsid w:val="00081B82"/>
    <w:rsid w:val="00081D94"/>
    <w:rsid w:val="00081EB4"/>
    <w:rsid w:val="0008237C"/>
    <w:rsid w:val="0008283E"/>
    <w:rsid w:val="00082CD4"/>
    <w:rsid w:val="0008389F"/>
    <w:rsid w:val="00083E48"/>
    <w:rsid w:val="00084150"/>
    <w:rsid w:val="00084946"/>
    <w:rsid w:val="00084CDA"/>
    <w:rsid w:val="0008508A"/>
    <w:rsid w:val="00085090"/>
    <w:rsid w:val="00085A6D"/>
    <w:rsid w:val="00085AD3"/>
    <w:rsid w:val="0008670E"/>
    <w:rsid w:val="0008682C"/>
    <w:rsid w:val="0008694B"/>
    <w:rsid w:val="00086EFA"/>
    <w:rsid w:val="0008726F"/>
    <w:rsid w:val="00087D4C"/>
    <w:rsid w:val="00090637"/>
    <w:rsid w:val="00090691"/>
    <w:rsid w:val="00090D21"/>
    <w:rsid w:val="00090E3D"/>
    <w:rsid w:val="00090ED2"/>
    <w:rsid w:val="00090F29"/>
    <w:rsid w:val="00091AFD"/>
    <w:rsid w:val="00091DCD"/>
    <w:rsid w:val="000925D6"/>
    <w:rsid w:val="00092866"/>
    <w:rsid w:val="000930B1"/>
    <w:rsid w:val="000930B4"/>
    <w:rsid w:val="0009317A"/>
    <w:rsid w:val="00093764"/>
    <w:rsid w:val="0009399A"/>
    <w:rsid w:val="00093C90"/>
    <w:rsid w:val="00093E28"/>
    <w:rsid w:val="00094322"/>
    <w:rsid w:val="00094552"/>
    <w:rsid w:val="000945E9"/>
    <w:rsid w:val="0009486B"/>
    <w:rsid w:val="00094E1F"/>
    <w:rsid w:val="00095D23"/>
    <w:rsid w:val="00096C01"/>
    <w:rsid w:val="000978EF"/>
    <w:rsid w:val="00097F54"/>
    <w:rsid w:val="00097F55"/>
    <w:rsid w:val="000A02B6"/>
    <w:rsid w:val="000A054E"/>
    <w:rsid w:val="000A082E"/>
    <w:rsid w:val="000A0B1C"/>
    <w:rsid w:val="000A0C80"/>
    <w:rsid w:val="000A1437"/>
    <w:rsid w:val="000A1A36"/>
    <w:rsid w:val="000A2020"/>
    <w:rsid w:val="000A234D"/>
    <w:rsid w:val="000A2689"/>
    <w:rsid w:val="000A27E4"/>
    <w:rsid w:val="000A29EE"/>
    <w:rsid w:val="000A2A05"/>
    <w:rsid w:val="000A41B3"/>
    <w:rsid w:val="000A43A4"/>
    <w:rsid w:val="000A4601"/>
    <w:rsid w:val="000A4A62"/>
    <w:rsid w:val="000A52FD"/>
    <w:rsid w:val="000A5C68"/>
    <w:rsid w:val="000A615C"/>
    <w:rsid w:val="000A6824"/>
    <w:rsid w:val="000A7639"/>
    <w:rsid w:val="000A7AE2"/>
    <w:rsid w:val="000A7CFB"/>
    <w:rsid w:val="000A7F07"/>
    <w:rsid w:val="000B04DA"/>
    <w:rsid w:val="000B07E9"/>
    <w:rsid w:val="000B0957"/>
    <w:rsid w:val="000B0DB9"/>
    <w:rsid w:val="000B128F"/>
    <w:rsid w:val="000B1319"/>
    <w:rsid w:val="000B16FC"/>
    <w:rsid w:val="000B1752"/>
    <w:rsid w:val="000B1878"/>
    <w:rsid w:val="000B1BD6"/>
    <w:rsid w:val="000B247E"/>
    <w:rsid w:val="000B29D9"/>
    <w:rsid w:val="000B2A5A"/>
    <w:rsid w:val="000B302E"/>
    <w:rsid w:val="000B3108"/>
    <w:rsid w:val="000B31D7"/>
    <w:rsid w:val="000B32DC"/>
    <w:rsid w:val="000B339D"/>
    <w:rsid w:val="000B3EAD"/>
    <w:rsid w:val="000B48F9"/>
    <w:rsid w:val="000B4D7E"/>
    <w:rsid w:val="000B533F"/>
    <w:rsid w:val="000B5B27"/>
    <w:rsid w:val="000B5CC6"/>
    <w:rsid w:val="000B69AF"/>
    <w:rsid w:val="000B7070"/>
    <w:rsid w:val="000B70F4"/>
    <w:rsid w:val="000B7947"/>
    <w:rsid w:val="000C005F"/>
    <w:rsid w:val="000C02F0"/>
    <w:rsid w:val="000C050E"/>
    <w:rsid w:val="000C05F6"/>
    <w:rsid w:val="000C07B1"/>
    <w:rsid w:val="000C098A"/>
    <w:rsid w:val="000C0FCC"/>
    <w:rsid w:val="000C13E5"/>
    <w:rsid w:val="000C163E"/>
    <w:rsid w:val="000C1720"/>
    <w:rsid w:val="000C1CC3"/>
    <w:rsid w:val="000C1E6D"/>
    <w:rsid w:val="000C2240"/>
    <w:rsid w:val="000C2E19"/>
    <w:rsid w:val="000C2FBB"/>
    <w:rsid w:val="000C311A"/>
    <w:rsid w:val="000C3590"/>
    <w:rsid w:val="000C3A2A"/>
    <w:rsid w:val="000C3C6C"/>
    <w:rsid w:val="000C3F4B"/>
    <w:rsid w:val="000C457E"/>
    <w:rsid w:val="000C4582"/>
    <w:rsid w:val="000C4758"/>
    <w:rsid w:val="000C486F"/>
    <w:rsid w:val="000C5AC5"/>
    <w:rsid w:val="000C6434"/>
    <w:rsid w:val="000C6479"/>
    <w:rsid w:val="000C64AC"/>
    <w:rsid w:val="000C6574"/>
    <w:rsid w:val="000C6638"/>
    <w:rsid w:val="000C6CFC"/>
    <w:rsid w:val="000C7057"/>
    <w:rsid w:val="000C72AA"/>
    <w:rsid w:val="000C79A4"/>
    <w:rsid w:val="000C7C33"/>
    <w:rsid w:val="000D0245"/>
    <w:rsid w:val="000D113C"/>
    <w:rsid w:val="000D1559"/>
    <w:rsid w:val="000D19B4"/>
    <w:rsid w:val="000D1FC2"/>
    <w:rsid w:val="000D22B6"/>
    <w:rsid w:val="000D2327"/>
    <w:rsid w:val="000D2864"/>
    <w:rsid w:val="000D2B1C"/>
    <w:rsid w:val="000D3663"/>
    <w:rsid w:val="000D408E"/>
    <w:rsid w:val="000D4C3A"/>
    <w:rsid w:val="000D4F34"/>
    <w:rsid w:val="000D54C9"/>
    <w:rsid w:val="000D594E"/>
    <w:rsid w:val="000D5C04"/>
    <w:rsid w:val="000D5DEC"/>
    <w:rsid w:val="000D6E95"/>
    <w:rsid w:val="000D7323"/>
    <w:rsid w:val="000D7EC9"/>
    <w:rsid w:val="000E0184"/>
    <w:rsid w:val="000E05BC"/>
    <w:rsid w:val="000E073F"/>
    <w:rsid w:val="000E0A49"/>
    <w:rsid w:val="000E0BB9"/>
    <w:rsid w:val="000E0C71"/>
    <w:rsid w:val="000E10D2"/>
    <w:rsid w:val="000E1396"/>
    <w:rsid w:val="000E17BB"/>
    <w:rsid w:val="000E196A"/>
    <w:rsid w:val="000E199C"/>
    <w:rsid w:val="000E1CA3"/>
    <w:rsid w:val="000E1E4A"/>
    <w:rsid w:val="000E201A"/>
    <w:rsid w:val="000E20E7"/>
    <w:rsid w:val="000E2539"/>
    <w:rsid w:val="000E2640"/>
    <w:rsid w:val="000E2CE5"/>
    <w:rsid w:val="000E3900"/>
    <w:rsid w:val="000E3929"/>
    <w:rsid w:val="000E4E9C"/>
    <w:rsid w:val="000E5041"/>
    <w:rsid w:val="000E52D2"/>
    <w:rsid w:val="000E54C5"/>
    <w:rsid w:val="000E5B73"/>
    <w:rsid w:val="000E5C0B"/>
    <w:rsid w:val="000E5CE6"/>
    <w:rsid w:val="000E638C"/>
    <w:rsid w:val="000F02A9"/>
    <w:rsid w:val="000F0334"/>
    <w:rsid w:val="000F043C"/>
    <w:rsid w:val="000F0B5A"/>
    <w:rsid w:val="000F0C44"/>
    <w:rsid w:val="000F124A"/>
    <w:rsid w:val="000F15B6"/>
    <w:rsid w:val="000F1CA6"/>
    <w:rsid w:val="000F1ED8"/>
    <w:rsid w:val="000F1FC2"/>
    <w:rsid w:val="000F21EB"/>
    <w:rsid w:val="000F2578"/>
    <w:rsid w:val="000F2AC6"/>
    <w:rsid w:val="000F31B5"/>
    <w:rsid w:val="000F362C"/>
    <w:rsid w:val="000F4059"/>
    <w:rsid w:val="000F443C"/>
    <w:rsid w:val="000F4CC5"/>
    <w:rsid w:val="000F555F"/>
    <w:rsid w:val="000F5673"/>
    <w:rsid w:val="000F5839"/>
    <w:rsid w:val="000F587A"/>
    <w:rsid w:val="000F5E01"/>
    <w:rsid w:val="000F6658"/>
    <w:rsid w:val="000F6F16"/>
    <w:rsid w:val="000F6F3E"/>
    <w:rsid w:val="000F7326"/>
    <w:rsid w:val="000F746D"/>
    <w:rsid w:val="0010005B"/>
    <w:rsid w:val="0010027E"/>
    <w:rsid w:val="001004F7"/>
    <w:rsid w:val="0010084C"/>
    <w:rsid w:val="00100E6C"/>
    <w:rsid w:val="0010127A"/>
    <w:rsid w:val="0010155B"/>
    <w:rsid w:val="00101668"/>
    <w:rsid w:val="001016C8"/>
    <w:rsid w:val="001019A2"/>
    <w:rsid w:val="00101AB7"/>
    <w:rsid w:val="00101DD5"/>
    <w:rsid w:val="00101E1B"/>
    <w:rsid w:val="00102071"/>
    <w:rsid w:val="00102260"/>
    <w:rsid w:val="00102424"/>
    <w:rsid w:val="0010263B"/>
    <w:rsid w:val="00102AB5"/>
    <w:rsid w:val="00102C6C"/>
    <w:rsid w:val="00102C81"/>
    <w:rsid w:val="00102E44"/>
    <w:rsid w:val="001031B2"/>
    <w:rsid w:val="00103799"/>
    <w:rsid w:val="00103926"/>
    <w:rsid w:val="00103F8C"/>
    <w:rsid w:val="0010415B"/>
    <w:rsid w:val="0010440F"/>
    <w:rsid w:val="001044A7"/>
    <w:rsid w:val="0010457E"/>
    <w:rsid w:val="00104C68"/>
    <w:rsid w:val="00104FFA"/>
    <w:rsid w:val="00105130"/>
    <w:rsid w:val="0010535E"/>
    <w:rsid w:val="0010539A"/>
    <w:rsid w:val="001054D3"/>
    <w:rsid w:val="00105AFA"/>
    <w:rsid w:val="00105CE0"/>
    <w:rsid w:val="001060D8"/>
    <w:rsid w:val="001066B1"/>
    <w:rsid w:val="001068DE"/>
    <w:rsid w:val="00106A32"/>
    <w:rsid w:val="00106D46"/>
    <w:rsid w:val="00106ED4"/>
    <w:rsid w:val="00107662"/>
    <w:rsid w:val="00107EF6"/>
    <w:rsid w:val="001102BA"/>
    <w:rsid w:val="00110B5D"/>
    <w:rsid w:val="00111006"/>
    <w:rsid w:val="0011157E"/>
    <w:rsid w:val="0011198F"/>
    <w:rsid w:val="00111D99"/>
    <w:rsid w:val="001120C5"/>
    <w:rsid w:val="00112302"/>
    <w:rsid w:val="001124FC"/>
    <w:rsid w:val="0011250B"/>
    <w:rsid w:val="0011255E"/>
    <w:rsid w:val="0011296F"/>
    <w:rsid w:val="00112DFF"/>
    <w:rsid w:val="00113101"/>
    <w:rsid w:val="00113BDC"/>
    <w:rsid w:val="00113F36"/>
    <w:rsid w:val="0011434B"/>
    <w:rsid w:val="00114B6E"/>
    <w:rsid w:val="0011526A"/>
    <w:rsid w:val="0011539F"/>
    <w:rsid w:val="00116269"/>
    <w:rsid w:val="001164D5"/>
    <w:rsid w:val="00116EA9"/>
    <w:rsid w:val="00117D31"/>
    <w:rsid w:val="00117F88"/>
    <w:rsid w:val="0012014C"/>
    <w:rsid w:val="00120278"/>
    <w:rsid w:val="0012058C"/>
    <w:rsid w:val="001207A6"/>
    <w:rsid w:val="00120A45"/>
    <w:rsid w:val="00120E34"/>
    <w:rsid w:val="001214AA"/>
    <w:rsid w:val="001214D1"/>
    <w:rsid w:val="001217FF"/>
    <w:rsid w:val="00121CE8"/>
    <w:rsid w:val="00122246"/>
    <w:rsid w:val="00122275"/>
    <w:rsid w:val="00122537"/>
    <w:rsid w:val="001226E4"/>
    <w:rsid w:val="00122925"/>
    <w:rsid w:val="00122DF1"/>
    <w:rsid w:val="00123853"/>
    <w:rsid w:val="001238BC"/>
    <w:rsid w:val="00123FA6"/>
    <w:rsid w:val="001241B7"/>
    <w:rsid w:val="00124663"/>
    <w:rsid w:val="00124B06"/>
    <w:rsid w:val="00125552"/>
    <w:rsid w:val="0012561F"/>
    <w:rsid w:val="00126969"/>
    <w:rsid w:val="00126AE6"/>
    <w:rsid w:val="00126BDC"/>
    <w:rsid w:val="00126EBF"/>
    <w:rsid w:val="0012796D"/>
    <w:rsid w:val="00130215"/>
    <w:rsid w:val="00130260"/>
    <w:rsid w:val="00130542"/>
    <w:rsid w:val="00130C7A"/>
    <w:rsid w:val="0013122C"/>
    <w:rsid w:val="00131297"/>
    <w:rsid w:val="0013164A"/>
    <w:rsid w:val="00131B2E"/>
    <w:rsid w:val="00131B57"/>
    <w:rsid w:val="00131CE4"/>
    <w:rsid w:val="0013233F"/>
    <w:rsid w:val="00132A7A"/>
    <w:rsid w:val="00132BB3"/>
    <w:rsid w:val="001335A2"/>
    <w:rsid w:val="00133ED1"/>
    <w:rsid w:val="00133F51"/>
    <w:rsid w:val="001344C2"/>
    <w:rsid w:val="00134931"/>
    <w:rsid w:val="00134FA6"/>
    <w:rsid w:val="001350DC"/>
    <w:rsid w:val="001355B7"/>
    <w:rsid w:val="0013568D"/>
    <w:rsid w:val="0013581A"/>
    <w:rsid w:val="001358F8"/>
    <w:rsid w:val="00135AC3"/>
    <w:rsid w:val="00135AD2"/>
    <w:rsid w:val="001363F4"/>
    <w:rsid w:val="001364DD"/>
    <w:rsid w:val="0013681D"/>
    <w:rsid w:val="001369DB"/>
    <w:rsid w:val="00136DED"/>
    <w:rsid w:val="00137257"/>
    <w:rsid w:val="00137404"/>
    <w:rsid w:val="001375DF"/>
    <w:rsid w:val="0014024A"/>
    <w:rsid w:val="001402C4"/>
    <w:rsid w:val="00140701"/>
    <w:rsid w:val="001408B3"/>
    <w:rsid w:val="001409D3"/>
    <w:rsid w:val="00140D7D"/>
    <w:rsid w:val="00140E78"/>
    <w:rsid w:val="00140F0C"/>
    <w:rsid w:val="0014158A"/>
    <w:rsid w:val="001423B2"/>
    <w:rsid w:val="0014371C"/>
    <w:rsid w:val="0014384E"/>
    <w:rsid w:val="00143C0B"/>
    <w:rsid w:val="00144625"/>
    <w:rsid w:val="00144665"/>
    <w:rsid w:val="00144CFF"/>
    <w:rsid w:val="00144DC6"/>
    <w:rsid w:val="00145017"/>
    <w:rsid w:val="001457FF"/>
    <w:rsid w:val="001459A5"/>
    <w:rsid w:val="00145E83"/>
    <w:rsid w:val="0014619B"/>
    <w:rsid w:val="0014637D"/>
    <w:rsid w:val="00146633"/>
    <w:rsid w:val="00146E06"/>
    <w:rsid w:val="0014724A"/>
    <w:rsid w:val="001502DE"/>
    <w:rsid w:val="001503FD"/>
    <w:rsid w:val="00150406"/>
    <w:rsid w:val="00150741"/>
    <w:rsid w:val="00150745"/>
    <w:rsid w:val="00150A8B"/>
    <w:rsid w:val="00150BC6"/>
    <w:rsid w:val="00151524"/>
    <w:rsid w:val="0015182C"/>
    <w:rsid w:val="00151E56"/>
    <w:rsid w:val="00151FBB"/>
    <w:rsid w:val="00152CC1"/>
    <w:rsid w:val="00153364"/>
    <w:rsid w:val="001538AC"/>
    <w:rsid w:val="00153919"/>
    <w:rsid w:val="00153B0C"/>
    <w:rsid w:val="00153F33"/>
    <w:rsid w:val="00154133"/>
    <w:rsid w:val="001546EB"/>
    <w:rsid w:val="00154736"/>
    <w:rsid w:val="0015537E"/>
    <w:rsid w:val="001553CE"/>
    <w:rsid w:val="001554DD"/>
    <w:rsid w:val="00155774"/>
    <w:rsid w:val="001557F5"/>
    <w:rsid w:val="00155C43"/>
    <w:rsid w:val="00155C78"/>
    <w:rsid w:val="00155D00"/>
    <w:rsid w:val="00155E01"/>
    <w:rsid w:val="001568FC"/>
    <w:rsid w:val="0015697C"/>
    <w:rsid w:val="00157302"/>
    <w:rsid w:val="0015767E"/>
    <w:rsid w:val="001578D7"/>
    <w:rsid w:val="001579C6"/>
    <w:rsid w:val="00157AB0"/>
    <w:rsid w:val="00157D5A"/>
    <w:rsid w:val="00160381"/>
    <w:rsid w:val="00160A45"/>
    <w:rsid w:val="00160B34"/>
    <w:rsid w:val="00160DE1"/>
    <w:rsid w:val="001618BA"/>
    <w:rsid w:val="001619D6"/>
    <w:rsid w:val="00161B14"/>
    <w:rsid w:val="0016267E"/>
    <w:rsid w:val="00162E02"/>
    <w:rsid w:val="00163210"/>
    <w:rsid w:val="0016356C"/>
    <w:rsid w:val="00163625"/>
    <w:rsid w:val="001638FA"/>
    <w:rsid w:val="00163E6E"/>
    <w:rsid w:val="001640E1"/>
    <w:rsid w:val="00164213"/>
    <w:rsid w:val="0016460C"/>
    <w:rsid w:val="00164661"/>
    <w:rsid w:val="0016495B"/>
    <w:rsid w:val="00165535"/>
    <w:rsid w:val="001655F9"/>
    <w:rsid w:val="00165C4D"/>
    <w:rsid w:val="001661D2"/>
    <w:rsid w:val="00166990"/>
    <w:rsid w:val="00167535"/>
    <w:rsid w:val="00167BBF"/>
    <w:rsid w:val="001703C1"/>
    <w:rsid w:val="00170526"/>
    <w:rsid w:val="0017085A"/>
    <w:rsid w:val="00170865"/>
    <w:rsid w:val="0017093E"/>
    <w:rsid w:val="001709D0"/>
    <w:rsid w:val="00170BFE"/>
    <w:rsid w:val="00170FD5"/>
    <w:rsid w:val="0017140E"/>
    <w:rsid w:val="00171566"/>
    <w:rsid w:val="00171730"/>
    <w:rsid w:val="00171A0F"/>
    <w:rsid w:val="00171A1D"/>
    <w:rsid w:val="00171AD6"/>
    <w:rsid w:val="00171BB5"/>
    <w:rsid w:val="00171CD4"/>
    <w:rsid w:val="0017281D"/>
    <w:rsid w:val="00172D2E"/>
    <w:rsid w:val="0017323F"/>
    <w:rsid w:val="0017353A"/>
    <w:rsid w:val="00173B7B"/>
    <w:rsid w:val="001759A1"/>
    <w:rsid w:val="00175AC5"/>
    <w:rsid w:val="00175FBF"/>
    <w:rsid w:val="001761AD"/>
    <w:rsid w:val="001762D1"/>
    <w:rsid w:val="001764FE"/>
    <w:rsid w:val="00176841"/>
    <w:rsid w:val="001768DF"/>
    <w:rsid w:val="00176FC8"/>
    <w:rsid w:val="00177985"/>
    <w:rsid w:val="00177BE1"/>
    <w:rsid w:val="0018001D"/>
    <w:rsid w:val="00180312"/>
    <w:rsid w:val="00180C12"/>
    <w:rsid w:val="00181598"/>
    <w:rsid w:val="001818D1"/>
    <w:rsid w:val="00181AEC"/>
    <w:rsid w:val="001821F4"/>
    <w:rsid w:val="001823EB"/>
    <w:rsid w:val="001825A8"/>
    <w:rsid w:val="0018275A"/>
    <w:rsid w:val="00183166"/>
    <w:rsid w:val="001831FB"/>
    <w:rsid w:val="00183B99"/>
    <w:rsid w:val="00183FAE"/>
    <w:rsid w:val="00184081"/>
    <w:rsid w:val="00184C28"/>
    <w:rsid w:val="00184C33"/>
    <w:rsid w:val="00186EA4"/>
    <w:rsid w:val="00186F83"/>
    <w:rsid w:val="00187039"/>
    <w:rsid w:val="0019019C"/>
    <w:rsid w:val="001901E9"/>
    <w:rsid w:val="00190343"/>
    <w:rsid w:val="001908B7"/>
    <w:rsid w:val="0019090B"/>
    <w:rsid w:val="00190A0F"/>
    <w:rsid w:val="0019169D"/>
    <w:rsid w:val="001917EF"/>
    <w:rsid w:val="00191967"/>
    <w:rsid w:val="00191C37"/>
    <w:rsid w:val="00191EA7"/>
    <w:rsid w:val="0019253A"/>
    <w:rsid w:val="00192888"/>
    <w:rsid w:val="00192B92"/>
    <w:rsid w:val="001930E9"/>
    <w:rsid w:val="00193419"/>
    <w:rsid w:val="00193893"/>
    <w:rsid w:val="00193A88"/>
    <w:rsid w:val="00193BFB"/>
    <w:rsid w:val="00193FB5"/>
    <w:rsid w:val="001940CA"/>
    <w:rsid w:val="00194304"/>
    <w:rsid w:val="00194902"/>
    <w:rsid w:val="00194F6A"/>
    <w:rsid w:val="0019531A"/>
    <w:rsid w:val="001956BE"/>
    <w:rsid w:val="00195C1E"/>
    <w:rsid w:val="0019617B"/>
    <w:rsid w:val="001961F2"/>
    <w:rsid w:val="0019657B"/>
    <w:rsid w:val="00196937"/>
    <w:rsid w:val="00196A13"/>
    <w:rsid w:val="00196A94"/>
    <w:rsid w:val="001970BA"/>
    <w:rsid w:val="00197B22"/>
    <w:rsid w:val="00197EAB"/>
    <w:rsid w:val="00197FBF"/>
    <w:rsid w:val="001A1418"/>
    <w:rsid w:val="001A1713"/>
    <w:rsid w:val="001A194C"/>
    <w:rsid w:val="001A197F"/>
    <w:rsid w:val="001A1D04"/>
    <w:rsid w:val="001A1D27"/>
    <w:rsid w:val="001A1FE5"/>
    <w:rsid w:val="001A243A"/>
    <w:rsid w:val="001A25AD"/>
    <w:rsid w:val="001A26B3"/>
    <w:rsid w:val="001A26E0"/>
    <w:rsid w:val="001A2885"/>
    <w:rsid w:val="001A29CF"/>
    <w:rsid w:val="001A2A8B"/>
    <w:rsid w:val="001A2B4A"/>
    <w:rsid w:val="001A31EF"/>
    <w:rsid w:val="001A3CEF"/>
    <w:rsid w:val="001A43F7"/>
    <w:rsid w:val="001A47D7"/>
    <w:rsid w:val="001A4974"/>
    <w:rsid w:val="001A4AD1"/>
    <w:rsid w:val="001A4B61"/>
    <w:rsid w:val="001A4C49"/>
    <w:rsid w:val="001A4DA1"/>
    <w:rsid w:val="001A4F5A"/>
    <w:rsid w:val="001A54F1"/>
    <w:rsid w:val="001A5F85"/>
    <w:rsid w:val="001A657A"/>
    <w:rsid w:val="001A680C"/>
    <w:rsid w:val="001A6F2C"/>
    <w:rsid w:val="001A7239"/>
    <w:rsid w:val="001B0606"/>
    <w:rsid w:val="001B090E"/>
    <w:rsid w:val="001B1675"/>
    <w:rsid w:val="001B1A8F"/>
    <w:rsid w:val="001B1D30"/>
    <w:rsid w:val="001B20CC"/>
    <w:rsid w:val="001B27D2"/>
    <w:rsid w:val="001B2F3A"/>
    <w:rsid w:val="001B2F64"/>
    <w:rsid w:val="001B42F1"/>
    <w:rsid w:val="001B4568"/>
    <w:rsid w:val="001B465F"/>
    <w:rsid w:val="001B4AD0"/>
    <w:rsid w:val="001B4D3F"/>
    <w:rsid w:val="001B4D44"/>
    <w:rsid w:val="001B5C2F"/>
    <w:rsid w:val="001B5CD3"/>
    <w:rsid w:val="001B6B77"/>
    <w:rsid w:val="001B6BDE"/>
    <w:rsid w:val="001B6ED1"/>
    <w:rsid w:val="001B7589"/>
    <w:rsid w:val="001B75C4"/>
    <w:rsid w:val="001B7871"/>
    <w:rsid w:val="001C002A"/>
    <w:rsid w:val="001C07AC"/>
    <w:rsid w:val="001C0E70"/>
    <w:rsid w:val="001C11EA"/>
    <w:rsid w:val="001C1566"/>
    <w:rsid w:val="001C1810"/>
    <w:rsid w:val="001C1DE8"/>
    <w:rsid w:val="001C2015"/>
    <w:rsid w:val="001C2309"/>
    <w:rsid w:val="001C235D"/>
    <w:rsid w:val="001C25A3"/>
    <w:rsid w:val="001C2DC4"/>
    <w:rsid w:val="001C36DD"/>
    <w:rsid w:val="001C38F0"/>
    <w:rsid w:val="001C3A0F"/>
    <w:rsid w:val="001C3AC6"/>
    <w:rsid w:val="001C450A"/>
    <w:rsid w:val="001C4664"/>
    <w:rsid w:val="001C46DC"/>
    <w:rsid w:val="001C47F7"/>
    <w:rsid w:val="001C5230"/>
    <w:rsid w:val="001C562B"/>
    <w:rsid w:val="001C59F2"/>
    <w:rsid w:val="001C64A0"/>
    <w:rsid w:val="001C6537"/>
    <w:rsid w:val="001C6886"/>
    <w:rsid w:val="001C6E34"/>
    <w:rsid w:val="001C7416"/>
    <w:rsid w:val="001C7417"/>
    <w:rsid w:val="001C7BD6"/>
    <w:rsid w:val="001D01D5"/>
    <w:rsid w:val="001D0544"/>
    <w:rsid w:val="001D05C2"/>
    <w:rsid w:val="001D113F"/>
    <w:rsid w:val="001D18E7"/>
    <w:rsid w:val="001D203E"/>
    <w:rsid w:val="001D276A"/>
    <w:rsid w:val="001D3146"/>
    <w:rsid w:val="001D31C5"/>
    <w:rsid w:val="001D3259"/>
    <w:rsid w:val="001D3958"/>
    <w:rsid w:val="001D3C3A"/>
    <w:rsid w:val="001D3ED6"/>
    <w:rsid w:val="001D45F9"/>
    <w:rsid w:val="001D46DB"/>
    <w:rsid w:val="001D4DB7"/>
    <w:rsid w:val="001D5553"/>
    <w:rsid w:val="001D5C5F"/>
    <w:rsid w:val="001D5F2C"/>
    <w:rsid w:val="001D697B"/>
    <w:rsid w:val="001D6AA7"/>
    <w:rsid w:val="001D6C23"/>
    <w:rsid w:val="001D7479"/>
    <w:rsid w:val="001D7C38"/>
    <w:rsid w:val="001D7D3E"/>
    <w:rsid w:val="001E002E"/>
    <w:rsid w:val="001E0AE7"/>
    <w:rsid w:val="001E0E35"/>
    <w:rsid w:val="001E0E77"/>
    <w:rsid w:val="001E0F07"/>
    <w:rsid w:val="001E1022"/>
    <w:rsid w:val="001E12E0"/>
    <w:rsid w:val="001E1301"/>
    <w:rsid w:val="001E1666"/>
    <w:rsid w:val="001E1A35"/>
    <w:rsid w:val="001E1AF6"/>
    <w:rsid w:val="001E1D9C"/>
    <w:rsid w:val="001E22B4"/>
    <w:rsid w:val="001E24AB"/>
    <w:rsid w:val="001E2975"/>
    <w:rsid w:val="001E374B"/>
    <w:rsid w:val="001E43BC"/>
    <w:rsid w:val="001E47B2"/>
    <w:rsid w:val="001E4A2D"/>
    <w:rsid w:val="001E4C24"/>
    <w:rsid w:val="001E5612"/>
    <w:rsid w:val="001E6263"/>
    <w:rsid w:val="001E645D"/>
    <w:rsid w:val="001E6A06"/>
    <w:rsid w:val="001E6B87"/>
    <w:rsid w:val="001E6C87"/>
    <w:rsid w:val="001E6E90"/>
    <w:rsid w:val="001E7176"/>
    <w:rsid w:val="001E73EE"/>
    <w:rsid w:val="001E7551"/>
    <w:rsid w:val="001E758C"/>
    <w:rsid w:val="001E78BA"/>
    <w:rsid w:val="001E7A61"/>
    <w:rsid w:val="001F04BA"/>
    <w:rsid w:val="001F0725"/>
    <w:rsid w:val="001F1599"/>
    <w:rsid w:val="001F15B0"/>
    <w:rsid w:val="001F1754"/>
    <w:rsid w:val="001F1945"/>
    <w:rsid w:val="001F1B06"/>
    <w:rsid w:val="001F1B1C"/>
    <w:rsid w:val="001F1B95"/>
    <w:rsid w:val="001F23AF"/>
    <w:rsid w:val="001F27D8"/>
    <w:rsid w:val="001F3848"/>
    <w:rsid w:val="001F4302"/>
    <w:rsid w:val="001F46E0"/>
    <w:rsid w:val="001F486A"/>
    <w:rsid w:val="001F502E"/>
    <w:rsid w:val="001F5341"/>
    <w:rsid w:val="001F550A"/>
    <w:rsid w:val="001F5E13"/>
    <w:rsid w:val="001F610D"/>
    <w:rsid w:val="001F7264"/>
    <w:rsid w:val="001F73C4"/>
    <w:rsid w:val="001F7AE2"/>
    <w:rsid w:val="001F7B7E"/>
    <w:rsid w:val="001F7C74"/>
    <w:rsid w:val="001F7F88"/>
    <w:rsid w:val="002008BD"/>
    <w:rsid w:val="00200F1D"/>
    <w:rsid w:val="00200F82"/>
    <w:rsid w:val="00202612"/>
    <w:rsid w:val="00202C5B"/>
    <w:rsid w:val="00202FFA"/>
    <w:rsid w:val="00203CDC"/>
    <w:rsid w:val="002042CB"/>
    <w:rsid w:val="002043B2"/>
    <w:rsid w:val="0020472D"/>
    <w:rsid w:val="00204E67"/>
    <w:rsid w:val="0020509B"/>
    <w:rsid w:val="002050EE"/>
    <w:rsid w:val="00205B8F"/>
    <w:rsid w:val="00205D0D"/>
    <w:rsid w:val="0020638E"/>
    <w:rsid w:val="002070B9"/>
    <w:rsid w:val="002071D0"/>
    <w:rsid w:val="0020773D"/>
    <w:rsid w:val="00207F9B"/>
    <w:rsid w:val="00210C4B"/>
    <w:rsid w:val="0021154F"/>
    <w:rsid w:val="00211FB1"/>
    <w:rsid w:val="00212531"/>
    <w:rsid w:val="00212A61"/>
    <w:rsid w:val="002132B6"/>
    <w:rsid w:val="00213725"/>
    <w:rsid w:val="002138FF"/>
    <w:rsid w:val="00214005"/>
    <w:rsid w:val="00214076"/>
    <w:rsid w:val="00214579"/>
    <w:rsid w:val="00214686"/>
    <w:rsid w:val="002146AD"/>
    <w:rsid w:val="002151E7"/>
    <w:rsid w:val="00215D71"/>
    <w:rsid w:val="002161E7"/>
    <w:rsid w:val="0021641C"/>
    <w:rsid w:val="00216701"/>
    <w:rsid w:val="00217594"/>
    <w:rsid w:val="00217816"/>
    <w:rsid w:val="0022024D"/>
    <w:rsid w:val="002205D2"/>
    <w:rsid w:val="00220AA9"/>
    <w:rsid w:val="00220FA2"/>
    <w:rsid w:val="002213C6"/>
    <w:rsid w:val="002216D4"/>
    <w:rsid w:val="00221B97"/>
    <w:rsid w:val="00221CAE"/>
    <w:rsid w:val="00221D35"/>
    <w:rsid w:val="00221E73"/>
    <w:rsid w:val="00222059"/>
    <w:rsid w:val="0022265B"/>
    <w:rsid w:val="002226C5"/>
    <w:rsid w:val="0022275D"/>
    <w:rsid w:val="00222C93"/>
    <w:rsid w:val="00222DDC"/>
    <w:rsid w:val="00223232"/>
    <w:rsid w:val="00223391"/>
    <w:rsid w:val="002235CB"/>
    <w:rsid w:val="002235EC"/>
    <w:rsid w:val="00224403"/>
    <w:rsid w:val="0022488E"/>
    <w:rsid w:val="00224EC3"/>
    <w:rsid w:val="00224F4F"/>
    <w:rsid w:val="00225969"/>
    <w:rsid w:val="00225A79"/>
    <w:rsid w:val="00225D42"/>
    <w:rsid w:val="00226336"/>
    <w:rsid w:val="002267AD"/>
    <w:rsid w:val="00226C23"/>
    <w:rsid w:val="002270BD"/>
    <w:rsid w:val="002278D5"/>
    <w:rsid w:val="00227937"/>
    <w:rsid w:val="00227BD3"/>
    <w:rsid w:val="00227DBB"/>
    <w:rsid w:val="00230B92"/>
    <w:rsid w:val="00231034"/>
    <w:rsid w:val="00232006"/>
    <w:rsid w:val="00232419"/>
    <w:rsid w:val="00232BE3"/>
    <w:rsid w:val="0023324F"/>
    <w:rsid w:val="00233568"/>
    <w:rsid w:val="002336BF"/>
    <w:rsid w:val="00233BB1"/>
    <w:rsid w:val="00233BF8"/>
    <w:rsid w:val="002342AE"/>
    <w:rsid w:val="002345D5"/>
    <w:rsid w:val="002351B9"/>
    <w:rsid w:val="002356D7"/>
    <w:rsid w:val="002358CC"/>
    <w:rsid w:val="0023629E"/>
    <w:rsid w:val="002365D1"/>
    <w:rsid w:val="002365E2"/>
    <w:rsid w:val="00236C6C"/>
    <w:rsid w:val="00237034"/>
    <w:rsid w:val="0023712A"/>
    <w:rsid w:val="0023752D"/>
    <w:rsid w:val="002376F2"/>
    <w:rsid w:val="00237779"/>
    <w:rsid w:val="0023782F"/>
    <w:rsid w:val="00237AAA"/>
    <w:rsid w:val="00237CC8"/>
    <w:rsid w:val="00240539"/>
    <w:rsid w:val="00240575"/>
    <w:rsid w:val="0024071D"/>
    <w:rsid w:val="00240F7D"/>
    <w:rsid w:val="002415F3"/>
    <w:rsid w:val="002420C0"/>
    <w:rsid w:val="00242200"/>
    <w:rsid w:val="00242206"/>
    <w:rsid w:val="00242552"/>
    <w:rsid w:val="00242655"/>
    <w:rsid w:val="00242BD0"/>
    <w:rsid w:val="00242CAE"/>
    <w:rsid w:val="00242F02"/>
    <w:rsid w:val="00243308"/>
    <w:rsid w:val="0024336D"/>
    <w:rsid w:val="002439CC"/>
    <w:rsid w:val="002440B1"/>
    <w:rsid w:val="002442D5"/>
    <w:rsid w:val="002444EE"/>
    <w:rsid w:val="00245119"/>
    <w:rsid w:val="00245220"/>
    <w:rsid w:val="0024544E"/>
    <w:rsid w:val="0024560C"/>
    <w:rsid w:val="00245E55"/>
    <w:rsid w:val="0024616A"/>
    <w:rsid w:val="002463CE"/>
    <w:rsid w:val="0024673A"/>
    <w:rsid w:val="00246EB5"/>
    <w:rsid w:val="00246F83"/>
    <w:rsid w:val="002470C4"/>
    <w:rsid w:val="00247A0B"/>
    <w:rsid w:val="00247A7C"/>
    <w:rsid w:val="00247CD0"/>
    <w:rsid w:val="00247EDF"/>
    <w:rsid w:val="00247F65"/>
    <w:rsid w:val="00247F80"/>
    <w:rsid w:val="00247FAB"/>
    <w:rsid w:val="00250196"/>
    <w:rsid w:val="00250371"/>
    <w:rsid w:val="00250565"/>
    <w:rsid w:val="00250B0B"/>
    <w:rsid w:val="002512EA"/>
    <w:rsid w:val="00251434"/>
    <w:rsid w:val="002514D1"/>
    <w:rsid w:val="00251E13"/>
    <w:rsid w:val="00251FA4"/>
    <w:rsid w:val="00252045"/>
    <w:rsid w:val="0025257A"/>
    <w:rsid w:val="00252A59"/>
    <w:rsid w:val="002534A5"/>
    <w:rsid w:val="00253758"/>
    <w:rsid w:val="0025385D"/>
    <w:rsid w:val="00253E23"/>
    <w:rsid w:val="0025413A"/>
    <w:rsid w:val="002544AA"/>
    <w:rsid w:val="00254743"/>
    <w:rsid w:val="00254F9F"/>
    <w:rsid w:val="0025548D"/>
    <w:rsid w:val="00255814"/>
    <w:rsid w:val="00255915"/>
    <w:rsid w:val="00256443"/>
    <w:rsid w:val="00256B3B"/>
    <w:rsid w:val="00256D5D"/>
    <w:rsid w:val="0025729E"/>
    <w:rsid w:val="002575AE"/>
    <w:rsid w:val="002575DC"/>
    <w:rsid w:val="002575FB"/>
    <w:rsid w:val="002579B1"/>
    <w:rsid w:val="00257DDC"/>
    <w:rsid w:val="002609A6"/>
    <w:rsid w:val="00260B0D"/>
    <w:rsid w:val="0026183B"/>
    <w:rsid w:val="00261AD6"/>
    <w:rsid w:val="00262360"/>
    <w:rsid w:val="002623B5"/>
    <w:rsid w:val="00262CEC"/>
    <w:rsid w:val="00262DC8"/>
    <w:rsid w:val="00263275"/>
    <w:rsid w:val="0026386D"/>
    <w:rsid w:val="0026409C"/>
    <w:rsid w:val="00264460"/>
    <w:rsid w:val="00264AD3"/>
    <w:rsid w:val="00264F6E"/>
    <w:rsid w:val="00265463"/>
    <w:rsid w:val="00265CAE"/>
    <w:rsid w:val="00266028"/>
    <w:rsid w:val="00266075"/>
    <w:rsid w:val="00266464"/>
    <w:rsid w:val="00266743"/>
    <w:rsid w:val="00266899"/>
    <w:rsid w:val="00266A34"/>
    <w:rsid w:val="00266BC1"/>
    <w:rsid w:val="002670BC"/>
    <w:rsid w:val="002674DA"/>
    <w:rsid w:val="002677B3"/>
    <w:rsid w:val="00267C71"/>
    <w:rsid w:val="00267D4C"/>
    <w:rsid w:val="00267E50"/>
    <w:rsid w:val="002701A8"/>
    <w:rsid w:val="002705EB"/>
    <w:rsid w:val="00270694"/>
    <w:rsid w:val="0027101E"/>
    <w:rsid w:val="00271104"/>
    <w:rsid w:val="002713C1"/>
    <w:rsid w:val="00271490"/>
    <w:rsid w:val="002714DF"/>
    <w:rsid w:val="00271E6B"/>
    <w:rsid w:val="00272379"/>
    <w:rsid w:val="002723A9"/>
    <w:rsid w:val="00272507"/>
    <w:rsid w:val="00272EBC"/>
    <w:rsid w:val="00273167"/>
    <w:rsid w:val="00273491"/>
    <w:rsid w:val="002737BD"/>
    <w:rsid w:val="002737E5"/>
    <w:rsid w:val="00273A10"/>
    <w:rsid w:val="00273C2A"/>
    <w:rsid w:val="0027402B"/>
    <w:rsid w:val="002740A9"/>
    <w:rsid w:val="0027423C"/>
    <w:rsid w:val="002742F3"/>
    <w:rsid w:val="002743B0"/>
    <w:rsid w:val="00274602"/>
    <w:rsid w:val="00274784"/>
    <w:rsid w:val="00274907"/>
    <w:rsid w:val="00274A97"/>
    <w:rsid w:val="00274FA1"/>
    <w:rsid w:val="002750A9"/>
    <w:rsid w:val="002752B3"/>
    <w:rsid w:val="002752C6"/>
    <w:rsid w:val="0027538C"/>
    <w:rsid w:val="002756AB"/>
    <w:rsid w:val="002756FD"/>
    <w:rsid w:val="00275BE6"/>
    <w:rsid w:val="00275FF7"/>
    <w:rsid w:val="00276435"/>
    <w:rsid w:val="00276CFF"/>
    <w:rsid w:val="00276ED3"/>
    <w:rsid w:val="0027702D"/>
    <w:rsid w:val="00277421"/>
    <w:rsid w:val="00277881"/>
    <w:rsid w:val="00277E01"/>
    <w:rsid w:val="00280392"/>
    <w:rsid w:val="002805B1"/>
    <w:rsid w:val="00280A8D"/>
    <w:rsid w:val="00281098"/>
    <w:rsid w:val="0028125D"/>
    <w:rsid w:val="002818E9"/>
    <w:rsid w:val="00281EEF"/>
    <w:rsid w:val="002828AB"/>
    <w:rsid w:val="00282E0A"/>
    <w:rsid w:val="0028426F"/>
    <w:rsid w:val="00284273"/>
    <w:rsid w:val="002842D1"/>
    <w:rsid w:val="0028468C"/>
    <w:rsid w:val="002848DB"/>
    <w:rsid w:val="002849A3"/>
    <w:rsid w:val="00284C22"/>
    <w:rsid w:val="00284FAE"/>
    <w:rsid w:val="002854DC"/>
    <w:rsid w:val="00285649"/>
    <w:rsid w:val="002859EE"/>
    <w:rsid w:val="00285D4C"/>
    <w:rsid w:val="002862E9"/>
    <w:rsid w:val="0028681D"/>
    <w:rsid w:val="00286EC7"/>
    <w:rsid w:val="002870B1"/>
    <w:rsid w:val="002870E2"/>
    <w:rsid w:val="00287160"/>
    <w:rsid w:val="0028720B"/>
    <w:rsid w:val="0028748D"/>
    <w:rsid w:val="002874C1"/>
    <w:rsid w:val="002875AD"/>
    <w:rsid w:val="00290148"/>
    <w:rsid w:val="002905B4"/>
    <w:rsid w:val="002907BE"/>
    <w:rsid w:val="00290B93"/>
    <w:rsid w:val="00290FE1"/>
    <w:rsid w:val="00291651"/>
    <w:rsid w:val="00292032"/>
    <w:rsid w:val="00292076"/>
    <w:rsid w:val="002922D3"/>
    <w:rsid w:val="00292456"/>
    <w:rsid w:val="002932DD"/>
    <w:rsid w:val="00293AEC"/>
    <w:rsid w:val="002948F0"/>
    <w:rsid w:val="00294E06"/>
    <w:rsid w:val="00294F75"/>
    <w:rsid w:val="002959D3"/>
    <w:rsid w:val="00295D2A"/>
    <w:rsid w:val="00296043"/>
    <w:rsid w:val="00296244"/>
    <w:rsid w:val="002965F9"/>
    <w:rsid w:val="00296C2A"/>
    <w:rsid w:val="002972A6"/>
    <w:rsid w:val="002977B3"/>
    <w:rsid w:val="00297C20"/>
    <w:rsid w:val="002A011C"/>
    <w:rsid w:val="002A0396"/>
    <w:rsid w:val="002A052A"/>
    <w:rsid w:val="002A067E"/>
    <w:rsid w:val="002A0811"/>
    <w:rsid w:val="002A0904"/>
    <w:rsid w:val="002A0B6A"/>
    <w:rsid w:val="002A114E"/>
    <w:rsid w:val="002A1C08"/>
    <w:rsid w:val="002A24C3"/>
    <w:rsid w:val="002A28C2"/>
    <w:rsid w:val="002A2B00"/>
    <w:rsid w:val="002A2D84"/>
    <w:rsid w:val="002A2DDE"/>
    <w:rsid w:val="002A2E78"/>
    <w:rsid w:val="002A3211"/>
    <w:rsid w:val="002A4329"/>
    <w:rsid w:val="002A518F"/>
    <w:rsid w:val="002A5AE3"/>
    <w:rsid w:val="002A664C"/>
    <w:rsid w:val="002A6C4C"/>
    <w:rsid w:val="002A71C3"/>
    <w:rsid w:val="002A73F6"/>
    <w:rsid w:val="002A7587"/>
    <w:rsid w:val="002A7EAC"/>
    <w:rsid w:val="002B1476"/>
    <w:rsid w:val="002B1750"/>
    <w:rsid w:val="002B18F1"/>
    <w:rsid w:val="002B1C57"/>
    <w:rsid w:val="002B1E82"/>
    <w:rsid w:val="002B1F87"/>
    <w:rsid w:val="002B20B0"/>
    <w:rsid w:val="002B2290"/>
    <w:rsid w:val="002B25F6"/>
    <w:rsid w:val="002B275A"/>
    <w:rsid w:val="002B2765"/>
    <w:rsid w:val="002B280E"/>
    <w:rsid w:val="002B29CE"/>
    <w:rsid w:val="002B2DA4"/>
    <w:rsid w:val="002B3224"/>
    <w:rsid w:val="002B3416"/>
    <w:rsid w:val="002B35B3"/>
    <w:rsid w:val="002B39A2"/>
    <w:rsid w:val="002B3D6D"/>
    <w:rsid w:val="002B4174"/>
    <w:rsid w:val="002B436F"/>
    <w:rsid w:val="002B4383"/>
    <w:rsid w:val="002B4614"/>
    <w:rsid w:val="002B4F28"/>
    <w:rsid w:val="002B5251"/>
    <w:rsid w:val="002B52C6"/>
    <w:rsid w:val="002B52CB"/>
    <w:rsid w:val="002B54D5"/>
    <w:rsid w:val="002B55C1"/>
    <w:rsid w:val="002B569D"/>
    <w:rsid w:val="002B5A1B"/>
    <w:rsid w:val="002B6135"/>
    <w:rsid w:val="002B791C"/>
    <w:rsid w:val="002B79DA"/>
    <w:rsid w:val="002C0043"/>
    <w:rsid w:val="002C0195"/>
    <w:rsid w:val="002C02E9"/>
    <w:rsid w:val="002C12B5"/>
    <w:rsid w:val="002C1575"/>
    <w:rsid w:val="002C1B7C"/>
    <w:rsid w:val="002C1D0D"/>
    <w:rsid w:val="002C1DD8"/>
    <w:rsid w:val="002C27E0"/>
    <w:rsid w:val="002C2FB9"/>
    <w:rsid w:val="002C30B5"/>
    <w:rsid w:val="002C3F7C"/>
    <w:rsid w:val="002C4251"/>
    <w:rsid w:val="002C4369"/>
    <w:rsid w:val="002C5361"/>
    <w:rsid w:val="002C547C"/>
    <w:rsid w:val="002C59D1"/>
    <w:rsid w:val="002C5AF1"/>
    <w:rsid w:val="002C5C05"/>
    <w:rsid w:val="002C5E37"/>
    <w:rsid w:val="002C5FCB"/>
    <w:rsid w:val="002C618C"/>
    <w:rsid w:val="002C7144"/>
    <w:rsid w:val="002C7219"/>
    <w:rsid w:val="002C7DF0"/>
    <w:rsid w:val="002D0068"/>
    <w:rsid w:val="002D011D"/>
    <w:rsid w:val="002D019E"/>
    <w:rsid w:val="002D0458"/>
    <w:rsid w:val="002D06C7"/>
    <w:rsid w:val="002D070D"/>
    <w:rsid w:val="002D0A54"/>
    <w:rsid w:val="002D0AF9"/>
    <w:rsid w:val="002D1316"/>
    <w:rsid w:val="002D1566"/>
    <w:rsid w:val="002D1AE0"/>
    <w:rsid w:val="002D1AEF"/>
    <w:rsid w:val="002D24E2"/>
    <w:rsid w:val="002D2A65"/>
    <w:rsid w:val="002D2DEE"/>
    <w:rsid w:val="002D2E28"/>
    <w:rsid w:val="002D2E32"/>
    <w:rsid w:val="002D36A8"/>
    <w:rsid w:val="002D3904"/>
    <w:rsid w:val="002D3A75"/>
    <w:rsid w:val="002D3C9D"/>
    <w:rsid w:val="002D3DFF"/>
    <w:rsid w:val="002D42D4"/>
    <w:rsid w:val="002D4545"/>
    <w:rsid w:val="002D497A"/>
    <w:rsid w:val="002D59A9"/>
    <w:rsid w:val="002D5A66"/>
    <w:rsid w:val="002D5BC0"/>
    <w:rsid w:val="002D5BEA"/>
    <w:rsid w:val="002D5E92"/>
    <w:rsid w:val="002D60EF"/>
    <w:rsid w:val="002D616B"/>
    <w:rsid w:val="002D6176"/>
    <w:rsid w:val="002D6564"/>
    <w:rsid w:val="002D66E3"/>
    <w:rsid w:val="002D677F"/>
    <w:rsid w:val="002D6888"/>
    <w:rsid w:val="002D68DE"/>
    <w:rsid w:val="002D6A52"/>
    <w:rsid w:val="002D6D7A"/>
    <w:rsid w:val="002D76C7"/>
    <w:rsid w:val="002D78CB"/>
    <w:rsid w:val="002D7F8D"/>
    <w:rsid w:val="002E01C7"/>
    <w:rsid w:val="002E0237"/>
    <w:rsid w:val="002E0547"/>
    <w:rsid w:val="002E0C76"/>
    <w:rsid w:val="002E0C9C"/>
    <w:rsid w:val="002E10CD"/>
    <w:rsid w:val="002E161E"/>
    <w:rsid w:val="002E1912"/>
    <w:rsid w:val="002E1A75"/>
    <w:rsid w:val="002E261E"/>
    <w:rsid w:val="002E2812"/>
    <w:rsid w:val="002E2898"/>
    <w:rsid w:val="002E28E0"/>
    <w:rsid w:val="002E2951"/>
    <w:rsid w:val="002E3A1F"/>
    <w:rsid w:val="002E43D9"/>
    <w:rsid w:val="002E45A6"/>
    <w:rsid w:val="002E4814"/>
    <w:rsid w:val="002E4BD3"/>
    <w:rsid w:val="002E4D6E"/>
    <w:rsid w:val="002E4EDA"/>
    <w:rsid w:val="002E52AE"/>
    <w:rsid w:val="002E5913"/>
    <w:rsid w:val="002E5A5A"/>
    <w:rsid w:val="002E5DAC"/>
    <w:rsid w:val="002E5E9B"/>
    <w:rsid w:val="002E6111"/>
    <w:rsid w:val="002E618B"/>
    <w:rsid w:val="002E64BA"/>
    <w:rsid w:val="002E6711"/>
    <w:rsid w:val="002E6C1E"/>
    <w:rsid w:val="002E6E92"/>
    <w:rsid w:val="002E704C"/>
    <w:rsid w:val="002E73B1"/>
    <w:rsid w:val="002E7A40"/>
    <w:rsid w:val="002E7F17"/>
    <w:rsid w:val="002F04E3"/>
    <w:rsid w:val="002F0EBD"/>
    <w:rsid w:val="002F1503"/>
    <w:rsid w:val="002F157B"/>
    <w:rsid w:val="002F17C3"/>
    <w:rsid w:val="002F1D87"/>
    <w:rsid w:val="002F1D88"/>
    <w:rsid w:val="002F1EF6"/>
    <w:rsid w:val="002F21DF"/>
    <w:rsid w:val="002F23FF"/>
    <w:rsid w:val="002F265A"/>
    <w:rsid w:val="002F2803"/>
    <w:rsid w:val="002F2C87"/>
    <w:rsid w:val="002F306A"/>
    <w:rsid w:val="002F388C"/>
    <w:rsid w:val="002F3FE7"/>
    <w:rsid w:val="002F49AF"/>
    <w:rsid w:val="002F5642"/>
    <w:rsid w:val="002F5CC3"/>
    <w:rsid w:val="002F6051"/>
    <w:rsid w:val="002F7659"/>
    <w:rsid w:val="002F76D0"/>
    <w:rsid w:val="002F795D"/>
    <w:rsid w:val="00300090"/>
    <w:rsid w:val="003001C1"/>
    <w:rsid w:val="003001EF"/>
    <w:rsid w:val="0030040A"/>
    <w:rsid w:val="0030084A"/>
    <w:rsid w:val="0030107C"/>
    <w:rsid w:val="00301B22"/>
    <w:rsid w:val="00301B25"/>
    <w:rsid w:val="00302078"/>
    <w:rsid w:val="00302493"/>
    <w:rsid w:val="003027AB"/>
    <w:rsid w:val="00304412"/>
    <w:rsid w:val="0030481F"/>
    <w:rsid w:val="0030494F"/>
    <w:rsid w:val="003049C5"/>
    <w:rsid w:val="00304EFF"/>
    <w:rsid w:val="0030509E"/>
    <w:rsid w:val="0030550E"/>
    <w:rsid w:val="00306B6F"/>
    <w:rsid w:val="00306E9C"/>
    <w:rsid w:val="00307455"/>
    <w:rsid w:val="003078B8"/>
    <w:rsid w:val="00307D93"/>
    <w:rsid w:val="003104C9"/>
    <w:rsid w:val="00310589"/>
    <w:rsid w:val="003105CF"/>
    <w:rsid w:val="00310AD6"/>
    <w:rsid w:val="00311096"/>
    <w:rsid w:val="00313264"/>
    <w:rsid w:val="00313494"/>
    <w:rsid w:val="00315386"/>
    <w:rsid w:val="0031613A"/>
    <w:rsid w:val="00316528"/>
    <w:rsid w:val="003165FB"/>
    <w:rsid w:val="0031670A"/>
    <w:rsid w:val="0031697B"/>
    <w:rsid w:val="00316F4D"/>
    <w:rsid w:val="00316F5F"/>
    <w:rsid w:val="0031724D"/>
    <w:rsid w:val="003200BE"/>
    <w:rsid w:val="003202A3"/>
    <w:rsid w:val="003202CB"/>
    <w:rsid w:val="00320734"/>
    <w:rsid w:val="0032075E"/>
    <w:rsid w:val="003208B0"/>
    <w:rsid w:val="00320AC0"/>
    <w:rsid w:val="00320C63"/>
    <w:rsid w:val="00320C6F"/>
    <w:rsid w:val="00320F12"/>
    <w:rsid w:val="003211BB"/>
    <w:rsid w:val="003214A1"/>
    <w:rsid w:val="0032159E"/>
    <w:rsid w:val="0032199E"/>
    <w:rsid w:val="00321C75"/>
    <w:rsid w:val="00322D6C"/>
    <w:rsid w:val="00322DBB"/>
    <w:rsid w:val="00323257"/>
    <w:rsid w:val="003246CB"/>
    <w:rsid w:val="00324D0A"/>
    <w:rsid w:val="00324DF3"/>
    <w:rsid w:val="00324E0C"/>
    <w:rsid w:val="003251D5"/>
    <w:rsid w:val="003252BB"/>
    <w:rsid w:val="003259E0"/>
    <w:rsid w:val="00326039"/>
    <w:rsid w:val="00326AA9"/>
    <w:rsid w:val="0032757B"/>
    <w:rsid w:val="003276DF"/>
    <w:rsid w:val="0032777A"/>
    <w:rsid w:val="003277C0"/>
    <w:rsid w:val="0032789E"/>
    <w:rsid w:val="00327B01"/>
    <w:rsid w:val="00327DC1"/>
    <w:rsid w:val="003300F4"/>
    <w:rsid w:val="00330720"/>
    <w:rsid w:val="00330B55"/>
    <w:rsid w:val="00331750"/>
    <w:rsid w:val="00331927"/>
    <w:rsid w:val="0033195D"/>
    <w:rsid w:val="00331EF2"/>
    <w:rsid w:val="003323BD"/>
    <w:rsid w:val="00332429"/>
    <w:rsid w:val="0033302B"/>
    <w:rsid w:val="00333181"/>
    <w:rsid w:val="003337CA"/>
    <w:rsid w:val="00333A2C"/>
    <w:rsid w:val="00333D69"/>
    <w:rsid w:val="003346EE"/>
    <w:rsid w:val="00334F10"/>
    <w:rsid w:val="0033518F"/>
    <w:rsid w:val="003351F2"/>
    <w:rsid w:val="0033551E"/>
    <w:rsid w:val="003356A0"/>
    <w:rsid w:val="00335A7B"/>
    <w:rsid w:val="00335B3B"/>
    <w:rsid w:val="00335EF9"/>
    <w:rsid w:val="0033648E"/>
    <w:rsid w:val="00336524"/>
    <w:rsid w:val="00336560"/>
    <w:rsid w:val="00336A82"/>
    <w:rsid w:val="00336B0E"/>
    <w:rsid w:val="00336B2D"/>
    <w:rsid w:val="003375B2"/>
    <w:rsid w:val="003379F2"/>
    <w:rsid w:val="00337A79"/>
    <w:rsid w:val="00337D82"/>
    <w:rsid w:val="00340271"/>
    <w:rsid w:val="00340662"/>
    <w:rsid w:val="0034075C"/>
    <w:rsid w:val="0034127B"/>
    <w:rsid w:val="003417AD"/>
    <w:rsid w:val="00341DFB"/>
    <w:rsid w:val="00341FD6"/>
    <w:rsid w:val="003427BE"/>
    <w:rsid w:val="00342E84"/>
    <w:rsid w:val="003444CA"/>
    <w:rsid w:val="003445E7"/>
    <w:rsid w:val="00344908"/>
    <w:rsid w:val="00344F28"/>
    <w:rsid w:val="003459B9"/>
    <w:rsid w:val="003459F9"/>
    <w:rsid w:val="00345C97"/>
    <w:rsid w:val="00345D55"/>
    <w:rsid w:val="00346961"/>
    <w:rsid w:val="00346B2F"/>
    <w:rsid w:val="003471F4"/>
    <w:rsid w:val="003509EB"/>
    <w:rsid w:val="00350C3B"/>
    <w:rsid w:val="00351216"/>
    <w:rsid w:val="0035125C"/>
    <w:rsid w:val="00351C9B"/>
    <w:rsid w:val="00351FC4"/>
    <w:rsid w:val="0035229F"/>
    <w:rsid w:val="003522C8"/>
    <w:rsid w:val="00352753"/>
    <w:rsid w:val="003527FF"/>
    <w:rsid w:val="0035298D"/>
    <w:rsid w:val="003533B8"/>
    <w:rsid w:val="0035358A"/>
    <w:rsid w:val="00353628"/>
    <w:rsid w:val="003538B4"/>
    <w:rsid w:val="00353D57"/>
    <w:rsid w:val="003546E2"/>
    <w:rsid w:val="00354A89"/>
    <w:rsid w:val="00354AD5"/>
    <w:rsid w:val="00354EDC"/>
    <w:rsid w:val="003552D1"/>
    <w:rsid w:val="00355CAB"/>
    <w:rsid w:val="0035664F"/>
    <w:rsid w:val="00356C78"/>
    <w:rsid w:val="00356CCE"/>
    <w:rsid w:val="00357437"/>
    <w:rsid w:val="003579ED"/>
    <w:rsid w:val="00357AF4"/>
    <w:rsid w:val="003605BF"/>
    <w:rsid w:val="003606C2"/>
    <w:rsid w:val="00360863"/>
    <w:rsid w:val="00360AFC"/>
    <w:rsid w:val="00360EA2"/>
    <w:rsid w:val="00360F51"/>
    <w:rsid w:val="0036140A"/>
    <w:rsid w:val="003614C6"/>
    <w:rsid w:val="0036168D"/>
    <w:rsid w:val="00361745"/>
    <w:rsid w:val="00361C38"/>
    <w:rsid w:val="00361CB3"/>
    <w:rsid w:val="00361CE8"/>
    <w:rsid w:val="00361DE4"/>
    <w:rsid w:val="00362124"/>
    <w:rsid w:val="0036288D"/>
    <w:rsid w:val="00362A86"/>
    <w:rsid w:val="00362FCD"/>
    <w:rsid w:val="0036360A"/>
    <w:rsid w:val="00363A86"/>
    <w:rsid w:val="0036479A"/>
    <w:rsid w:val="003649B1"/>
    <w:rsid w:val="00364B44"/>
    <w:rsid w:val="00364E49"/>
    <w:rsid w:val="0036541A"/>
    <w:rsid w:val="00365797"/>
    <w:rsid w:val="00365A2F"/>
    <w:rsid w:val="0036685E"/>
    <w:rsid w:val="0036733C"/>
    <w:rsid w:val="0036760E"/>
    <w:rsid w:val="00367697"/>
    <w:rsid w:val="00367819"/>
    <w:rsid w:val="00367EFA"/>
    <w:rsid w:val="003704FF"/>
    <w:rsid w:val="0037082A"/>
    <w:rsid w:val="003709DE"/>
    <w:rsid w:val="00370E84"/>
    <w:rsid w:val="003711C7"/>
    <w:rsid w:val="00371605"/>
    <w:rsid w:val="00371675"/>
    <w:rsid w:val="003722CE"/>
    <w:rsid w:val="00372344"/>
    <w:rsid w:val="00372DE8"/>
    <w:rsid w:val="00373E2D"/>
    <w:rsid w:val="003741EF"/>
    <w:rsid w:val="003747A2"/>
    <w:rsid w:val="00375194"/>
    <w:rsid w:val="00375358"/>
    <w:rsid w:val="00375A0B"/>
    <w:rsid w:val="00375C61"/>
    <w:rsid w:val="00376278"/>
    <w:rsid w:val="00376DC4"/>
    <w:rsid w:val="00377445"/>
    <w:rsid w:val="003779B0"/>
    <w:rsid w:val="00380517"/>
    <w:rsid w:val="00380CB1"/>
    <w:rsid w:val="00381151"/>
    <w:rsid w:val="00381530"/>
    <w:rsid w:val="00381A81"/>
    <w:rsid w:val="00381DC3"/>
    <w:rsid w:val="00381E5F"/>
    <w:rsid w:val="003820FE"/>
    <w:rsid w:val="003823B5"/>
    <w:rsid w:val="00382938"/>
    <w:rsid w:val="00382A73"/>
    <w:rsid w:val="00382CDF"/>
    <w:rsid w:val="00382D39"/>
    <w:rsid w:val="00382E5B"/>
    <w:rsid w:val="00382E5F"/>
    <w:rsid w:val="00382FC4"/>
    <w:rsid w:val="003833E5"/>
    <w:rsid w:val="00383436"/>
    <w:rsid w:val="003848D3"/>
    <w:rsid w:val="00384D3C"/>
    <w:rsid w:val="00385032"/>
    <w:rsid w:val="0038566E"/>
    <w:rsid w:val="003860D9"/>
    <w:rsid w:val="0038653B"/>
    <w:rsid w:val="003865FA"/>
    <w:rsid w:val="00386A2A"/>
    <w:rsid w:val="00386E14"/>
    <w:rsid w:val="00386EE4"/>
    <w:rsid w:val="003877A2"/>
    <w:rsid w:val="00387AAF"/>
    <w:rsid w:val="0039037D"/>
    <w:rsid w:val="0039075E"/>
    <w:rsid w:val="0039095C"/>
    <w:rsid w:val="00390E51"/>
    <w:rsid w:val="003911F9"/>
    <w:rsid w:val="003914FF"/>
    <w:rsid w:val="00391F1F"/>
    <w:rsid w:val="0039278F"/>
    <w:rsid w:val="00392DD3"/>
    <w:rsid w:val="00392F16"/>
    <w:rsid w:val="00393282"/>
    <w:rsid w:val="003933D3"/>
    <w:rsid w:val="00393C4C"/>
    <w:rsid w:val="00394AC8"/>
    <w:rsid w:val="0039562B"/>
    <w:rsid w:val="00395A68"/>
    <w:rsid w:val="00395C60"/>
    <w:rsid w:val="003961DC"/>
    <w:rsid w:val="00396C19"/>
    <w:rsid w:val="00397B30"/>
    <w:rsid w:val="00397BEC"/>
    <w:rsid w:val="00397D9A"/>
    <w:rsid w:val="00397F54"/>
    <w:rsid w:val="003A009A"/>
    <w:rsid w:val="003A04E3"/>
    <w:rsid w:val="003A0B70"/>
    <w:rsid w:val="003A12AE"/>
    <w:rsid w:val="003A1345"/>
    <w:rsid w:val="003A14C8"/>
    <w:rsid w:val="003A1691"/>
    <w:rsid w:val="003A196C"/>
    <w:rsid w:val="003A1F91"/>
    <w:rsid w:val="003A2183"/>
    <w:rsid w:val="003A299D"/>
    <w:rsid w:val="003A2DCB"/>
    <w:rsid w:val="003A3E2E"/>
    <w:rsid w:val="003A4628"/>
    <w:rsid w:val="003A4ADE"/>
    <w:rsid w:val="003A591E"/>
    <w:rsid w:val="003A5AEB"/>
    <w:rsid w:val="003A5F2E"/>
    <w:rsid w:val="003A62DE"/>
    <w:rsid w:val="003A65C9"/>
    <w:rsid w:val="003A67EB"/>
    <w:rsid w:val="003A6A2F"/>
    <w:rsid w:val="003A6AEA"/>
    <w:rsid w:val="003A7950"/>
    <w:rsid w:val="003A7FCD"/>
    <w:rsid w:val="003B0448"/>
    <w:rsid w:val="003B05B5"/>
    <w:rsid w:val="003B1964"/>
    <w:rsid w:val="003B1EE7"/>
    <w:rsid w:val="003B25A3"/>
    <w:rsid w:val="003B25BD"/>
    <w:rsid w:val="003B26BA"/>
    <w:rsid w:val="003B2ECF"/>
    <w:rsid w:val="003B3734"/>
    <w:rsid w:val="003B3DCE"/>
    <w:rsid w:val="003B4742"/>
    <w:rsid w:val="003B4876"/>
    <w:rsid w:val="003B59A8"/>
    <w:rsid w:val="003B59AA"/>
    <w:rsid w:val="003B5B57"/>
    <w:rsid w:val="003B5B58"/>
    <w:rsid w:val="003B5C1F"/>
    <w:rsid w:val="003B5C3B"/>
    <w:rsid w:val="003B63D5"/>
    <w:rsid w:val="003B6974"/>
    <w:rsid w:val="003B6D2C"/>
    <w:rsid w:val="003B741C"/>
    <w:rsid w:val="003B7A0C"/>
    <w:rsid w:val="003B7C39"/>
    <w:rsid w:val="003B7D12"/>
    <w:rsid w:val="003B7F17"/>
    <w:rsid w:val="003C018F"/>
    <w:rsid w:val="003C01A4"/>
    <w:rsid w:val="003C02F9"/>
    <w:rsid w:val="003C041C"/>
    <w:rsid w:val="003C09C4"/>
    <w:rsid w:val="003C0AC9"/>
    <w:rsid w:val="003C0CE5"/>
    <w:rsid w:val="003C0F1D"/>
    <w:rsid w:val="003C0F84"/>
    <w:rsid w:val="003C119B"/>
    <w:rsid w:val="003C1626"/>
    <w:rsid w:val="003C1757"/>
    <w:rsid w:val="003C203C"/>
    <w:rsid w:val="003C23D3"/>
    <w:rsid w:val="003C2CAF"/>
    <w:rsid w:val="003C35A2"/>
    <w:rsid w:val="003C35EE"/>
    <w:rsid w:val="003C3EE0"/>
    <w:rsid w:val="003C507F"/>
    <w:rsid w:val="003C50AA"/>
    <w:rsid w:val="003C5482"/>
    <w:rsid w:val="003C5604"/>
    <w:rsid w:val="003C5866"/>
    <w:rsid w:val="003C5B53"/>
    <w:rsid w:val="003C5BA3"/>
    <w:rsid w:val="003C5E46"/>
    <w:rsid w:val="003C615A"/>
    <w:rsid w:val="003C681B"/>
    <w:rsid w:val="003C683D"/>
    <w:rsid w:val="003C68D8"/>
    <w:rsid w:val="003C6CDF"/>
    <w:rsid w:val="003C720F"/>
    <w:rsid w:val="003D0060"/>
    <w:rsid w:val="003D06D8"/>
    <w:rsid w:val="003D0DC7"/>
    <w:rsid w:val="003D0E97"/>
    <w:rsid w:val="003D0EE2"/>
    <w:rsid w:val="003D113F"/>
    <w:rsid w:val="003D178D"/>
    <w:rsid w:val="003D191B"/>
    <w:rsid w:val="003D1A4E"/>
    <w:rsid w:val="003D1F0E"/>
    <w:rsid w:val="003D28C7"/>
    <w:rsid w:val="003D2A09"/>
    <w:rsid w:val="003D2BA5"/>
    <w:rsid w:val="003D2EF3"/>
    <w:rsid w:val="003D3040"/>
    <w:rsid w:val="003D33F6"/>
    <w:rsid w:val="003D3501"/>
    <w:rsid w:val="003D38C5"/>
    <w:rsid w:val="003D3B84"/>
    <w:rsid w:val="003D4288"/>
    <w:rsid w:val="003D45A3"/>
    <w:rsid w:val="003D4B8E"/>
    <w:rsid w:val="003D53CC"/>
    <w:rsid w:val="003D545D"/>
    <w:rsid w:val="003D61B6"/>
    <w:rsid w:val="003D6376"/>
    <w:rsid w:val="003D6BE2"/>
    <w:rsid w:val="003D71C5"/>
    <w:rsid w:val="003D7811"/>
    <w:rsid w:val="003D7846"/>
    <w:rsid w:val="003D7932"/>
    <w:rsid w:val="003D7F19"/>
    <w:rsid w:val="003D7F41"/>
    <w:rsid w:val="003E00BC"/>
    <w:rsid w:val="003E0F5F"/>
    <w:rsid w:val="003E160A"/>
    <w:rsid w:val="003E1EF0"/>
    <w:rsid w:val="003E27DC"/>
    <w:rsid w:val="003E32F4"/>
    <w:rsid w:val="003E347B"/>
    <w:rsid w:val="003E35BE"/>
    <w:rsid w:val="003E392C"/>
    <w:rsid w:val="003E3BA9"/>
    <w:rsid w:val="003E423C"/>
    <w:rsid w:val="003E423F"/>
    <w:rsid w:val="003E49D2"/>
    <w:rsid w:val="003E5567"/>
    <w:rsid w:val="003E5646"/>
    <w:rsid w:val="003E6952"/>
    <w:rsid w:val="003E7419"/>
    <w:rsid w:val="003E7781"/>
    <w:rsid w:val="003F04B3"/>
    <w:rsid w:val="003F056A"/>
    <w:rsid w:val="003F0723"/>
    <w:rsid w:val="003F0A85"/>
    <w:rsid w:val="003F0FCD"/>
    <w:rsid w:val="003F112B"/>
    <w:rsid w:val="003F1378"/>
    <w:rsid w:val="003F18BA"/>
    <w:rsid w:val="003F1AE8"/>
    <w:rsid w:val="003F1D90"/>
    <w:rsid w:val="003F2248"/>
    <w:rsid w:val="003F28A1"/>
    <w:rsid w:val="003F2DAB"/>
    <w:rsid w:val="003F2FBA"/>
    <w:rsid w:val="003F33F0"/>
    <w:rsid w:val="003F366A"/>
    <w:rsid w:val="003F37B3"/>
    <w:rsid w:val="003F4BE3"/>
    <w:rsid w:val="003F4CCC"/>
    <w:rsid w:val="003F4F1B"/>
    <w:rsid w:val="003F50E7"/>
    <w:rsid w:val="003F531E"/>
    <w:rsid w:val="003F5501"/>
    <w:rsid w:val="003F5703"/>
    <w:rsid w:val="003F5DB1"/>
    <w:rsid w:val="003F69C2"/>
    <w:rsid w:val="003F6A50"/>
    <w:rsid w:val="003F6B18"/>
    <w:rsid w:val="003F70FE"/>
    <w:rsid w:val="003F71C4"/>
    <w:rsid w:val="003F770E"/>
    <w:rsid w:val="003F7D9A"/>
    <w:rsid w:val="00400219"/>
    <w:rsid w:val="004002B9"/>
    <w:rsid w:val="00400D2F"/>
    <w:rsid w:val="00400FAD"/>
    <w:rsid w:val="0040198E"/>
    <w:rsid w:val="00401D0D"/>
    <w:rsid w:val="00401FD9"/>
    <w:rsid w:val="004021B7"/>
    <w:rsid w:val="00402669"/>
    <w:rsid w:val="00402EDB"/>
    <w:rsid w:val="00403182"/>
    <w:rsid w:val="004039A2"/>
    <w:rsid w:val="00403AC5"/>
    <w:rsid w:val="00403CA5"/>
    <w:rsid w:val="0040412A"/>
    <w:rsid w:val="00404ADD"/>
    <w:rsid w:val="00405095"/>
    <w:rsid w:val="00405484"/>
    <w:rsid w:val="004058B8"/>
    <w:rsid w:val="00405B80"/>
    <w:rsid w:val="00405C9D"/>
    <w:rsid w:val="00405F55"/>
    <w:rsid w:val="0040658D"/>
    <w:rsid w:val="004071B3"/>
    <w:rsid w:val="00407451"/>
    <w:rsid w:val="00407554"/>
    <w:rsid w:val="00407F20"/>
    <w:rsid w:val="00410215"/>
    <w:rsid w:val="004103FA"/>
    <w:rsid w:val="0041069E"/>
    <w:rsid w:val="00410834"/>
    <w:rsid w:val="00410A75"/>
    <w:rsid w:val="00411BF1"/>
    <w:rsid w:val="00411C77"/>
    <w:rsid w:val="00411D2C"/>
    <w:rsid w:val="0041294A"/>
    <w:rsid w:val="00412D9E"/>
    <w:rsid w:val="004131D8"/>
    <w:rsid w:val="00413552"/>
    <w:rsid w:val="0041386C"/>
    <w:rsid w:val="00413D42"/>
    <w:rsid w:val="004142CA"/>
    <w:rsid w:val="004146FF"/>
    <w:rsid w:val="004155BE"/>
    <w:rsid w:val="004157B5"/>
    <w:rsid w:val="004157CF"/>
    <w:rsid w:val="00415818"/>
    <w:rsid w:val="00415869"/>
    <w:rsid w:val="00415B0E"/>
    <w:rsid w:val="00415BAC"/>
    <w:rsid w:val="00416340"/>
    <w:rsid w:val="0041664F"/>
    <w:rsid w:val="00416B3C"/>
    <w:rsid w:val="00416D08"/>
    <w:rsid w:val="0041762D"/>
    <w:rsid w:val="00417A6A"/>
    <w:rsid w:val="00417D3F"/>
    <w:rsid w:val="00420014"/>
    <w:rsid w:val="00420FBE"/>
    <w:rsid w:val="004211FF"/>
    <w:rsid w:val="00421FDB"/>
    <w:rsid w:val="004221FF"/>
    <w:rsid w:val="00422603"/>
    <w:rsid w:val="00422ABE"/>
    <w:rsid w:val="00422CA2"/>
    <w:rsid w:val="00422F5B"/>
    <w:rsid w:val="004230BC"/>
    <w:rsid w:val="00424718"/>
    <w:rsid w:val="00424983"/>
    <w:rsid w:val="0042577B"/>
    <w:rsid w:val="00425981"/>
    <w:rsid w:val="00425F47"/>
    <w:rsid w:val="00425F8B"/>
    <w:rsid w:val="00426584"/>
    <w:rsid w:val="004266EC"/>
    <w:rsid w:val="004271D0"/>
    <w:rsid w:val="00427331"/>
    <w:rsid w:val="004276A3"/>
    <w:rsid w:val="00427994"/>
    <w:rsid w:val="00430620"/>
    <w:rsid w:val="004307FC"/>
    <w:rsid w:val="0043096B"/>
    <w:rsid w:val="00430F05"/>
    <w:rsid w:val="00431ABD"/>
    <w:rsid w:val="00431CB6"/>
    <w:rsid w:val="00431D20"/>
    <w:rsid w:val="0043229A"/>
    <w:rsid w:val="004322B3"/>
    <w:rsid w:val="0043274E"/>
    <w:rsid w:val="00432BFD"/>
    <w:rsid w:val="004333E7"/>
    <w:rsid w:val="004335C8"/>
    <w:rsid w:val="004340E5"/>
    <w:rsid w:val="00434279"/>
    <w:rsid w:val="004342A7"/>
    <w:rsid w:val="004344F0"/>
    <w:rsid w:val="004349E3"/>
    <w:rsid w:val="004360FE"/>
    <w:rsid w:val="00436144"/>
    <w:rsid w:val="004365EE"/>
    <w:rsid w:val="00436788"/>
    <w:rsid w:val="00436AFC"/>
    <w:rsid w:val="00437229"/>
    <w:rsid w:val="00440192"/>
    <w:rsid w:val="004407C0"/>
    <w:rsid w:val="00441593"/>
    <w:rsid w:val="004420D4"/>
    <w:rsid w:val="0044228C"/>
    <w:rsid w:val="00442999"/>
    <w:rsid w:val="004429B8"/>
    <w:rsid w:val="00442D9F"/>
    <w:rsid w:val="00442F7A"/>
    <w:rsid w:val="004435F1"/>
    <w:rsid w:val="00443BFE"/>
    <w:rsid w:val="00443C1D"/>
    <w:rsid w:val="00443D34"/>
    <w:rsid w:val="00444232"/>
    <w:rsid w:val="00445482"/>
    <w:rsid w:val="0044601E"/>
    <w:rsid w:val="004462F9"/>
    <w:rsid w:val="0044655E"/>
    <w:rsid w:val="004467C3"/>
    <w:rsid w:val="004469A7"/>
    <w:rsid w:val="00446D41"/>
    <w:rsid w:val="0044708A"/>
    <w:rsid w:val="004471C6"/>
    <w:rsid w:val="00447300"/>
    <w:rsid w:val="0044742A"/>
    <w:rsid w:val="00447536"/>
    <w:rsid w:val="00447934"/>
    <w:rsid w:val="00447FCD"/>
    <w:rsid w:val="00450022"/>
    <w:rsid w:val="004501C6"/>
    <w:rsid w:val="004503F5"/>
    <w:rsid w:val="0045090C"/>
    <w:rsid w:val="004511B7"/>
    <w:rsid w:val="00451702"/>
    <w:rsid w:val="004517D6"/>
    <w:rsid w:val="00451996"/>
    <w:rsid w:val="00451B35"/>
    <w:rsid w:val="00451BA2"/>
    <w:rsid w:val="004523E4"/>
    <w:rsid w:val="00452606"/>
    <w:rsid w:val="00452724"/>
    <w:rsid w:val="00452DFC"/>
    <w:rsid w:val="00452F2E"/>
    <w:rsid w:val="004531BF"/>
    <w:rsid w:val="00453C3C"/>
    <w:rsid w:val="00453D38"/>
    <w:rsid w:val="00454008"/>
    <w:rsid w:val="0045427E"/>
    <w:rsid w:val="00454A9F"/>
    <w:rsid w:val="00454EDE"/>
    <w:rsid w:val="004559EA"/>
    <w:rsid w:val="0045618A"/>
    <w:rsid w:val="00456487"/>
    <w:rsid w:val="004567AA"/>
    <w:rsid w:val="00456DA7"/>
    <w:rsid w:val="00456F5F"/>
    <w:rsid w:val="004578AF"/>
    <w:rsid w:val="004579A6"/>
    <w:rsid w:val="004607AB"/>
    <w:rsid w:val="00460FCD"/>
    <w:rsid w:val="00461490"/>
    <w:rsid w:val="004616F4"/>
    <w:rsid w:val="00461FA1"/>
    <w:rsid w:val="00462837"/>
    <w:rsid w:val="004628EE"/>
    <w:rsid w:val="004637C7"/>
    <w:rsid w:val="00463C8F"/>
    <w:rsid w:val="004642FF"/>
    <w:rsid w:val="004643A7"/>
    <w:rsid w:val="004654F3"/>
    <w:rsid w:val="00465950"/>
    <w:rsid w:val="00465D15"/>
    <w:rsid w:val="00465DB4"/>
    <w:rsid w:val="004660F7"/>
    <w:rsid w:val="0046632D"/>
    <w:rsid w:val="004673A2"/>
    <w:rsid w:val="00467492"/>
    <w:rsid w:val="00467901"/>
    <w:rsid w:val="00467AE3"/>
    <w:rsid w:val="00467B29"/>
    <w:rsid w:val="00467CCF"/>
    <w:rsid w:val="00467E86"/>
    <w:rsid w:val="0047054D"/>
    <w:rsid w:val="00470736"/>
    <w:rsid w:val="00470ADC"/>
    <w:rsid w:val="0047131C"/>
    <w:rsid w:val="004719BE"/>
    <w:rsid w:val="00471ABC"/>
    <w:rsid w:val="00472A9A"/>
    <w:rsid w:val="004734AC"/>
    <w:rsid w:val="004739B7"/>
    <w:rsid w:val="00473D3E"/>
    <w:rsid w:val="00474734"/>
    <w:rsid w:val="00474A5C"/>
    <w:rsid w:val="00474C64"/>
    <w:rsid w:val="004751DD"/>
    <w:rsid w:val="00475A70"/>
    <w:rsid w:val="00475CA9"/>
    <w:rsid w:val="00475E89"/>
    <w:rsid w:val="00476068"/>
    <w:rsid w:val="0047616A"/>
    <w:rsid w:val="0047662F"/>
    <w:rsid w:val="00476668"/>
    <w:rsid w:val="00476DA4"/>
    <w:rsid w:val="00477364"/>
    <w:rsid w:val="0047797D"/>
    <w:rsid w:val="00477A54"/>
    <w:rsid w:val="00477A8E"/>
    <w:rsid w:val="00480566"/>
    <w:rsid w:val="00480961"/>
    <w:rsid w:val="00480AF3"/>
    <w:rsid w:val="004810DA"/>
    <w:rsid w:val="00481209"/>
    <w:rsid w:val="004817AB"/>
    <w:rsid w:val="00481BCF"/>
    <w:rsid w:val="00481D52"/>
    <w:rsid w:val="00482657"/>
    <w:rsid w:val="00482754"/>
    <w:rsid w:val="004827AB"/>
    <w:rsid w:val="004827CC"/>
    <w:rsid w:val="004828D5"/>
    <w:rsid w:val="00482BA5"/>
    <w:rsid w:val="00482EA5"/>
    <w:rsid w:val="004830AF"/>
    <w:rsid w:val="0048337E"/>
    <w:rsid w:val="00483566"/>
    <w:rsid w:val="00483947"/>
    <w:rsid w:val="00483BD9"/>
    <w:rsid w:val="00483E87"/>
    <w:rsid w:val="004841B6"/>
    <w:rsid w:val="00484DA6"/>
    <w:rsid w:val="0048693D"/>
    <w:rsid w:val="00486994"/>
    <w:rsid w:val="00486A98"/>
    <w:rsid w:val="00486F49"/>
    <w:rsid w:val="00486F89"/>
    <w:rsid w:val="0048759E"/>
    <w:rsid w:val="0048774C"/>
    <w:rsid w:val="004879F1"/>
    <w:rsid w:val="00487B8F"/>
    <w:rsid w:val="00487BFE"/>
    <w:rsid w:val="00487D47"/>
    <w:rsid w:val="00487E38"/>
    <w:rsid w:val="0049106D"/>
    <w:rsid w:val="00491C02"/>
    <w:rsid w:val="004924C4"/>
    <w:rsid w:val="00493354"/>
    <w:rsid w:val="00493487"/>
    <w:rsid w:val="00493B5B"/>
    <w:rsid w:val="00493EA1"/>
    <w:rsid w:val="004942E4"/>
    <w:rsid w:val="00494A72"/>
    <w:rsid w:val="00494BC8"/>
    <w:rsid w:val="00494DC7"/>
    <w:rsid w:val="00495175"/>
    <w:rsid w:val="00495B3A"/>
    <w:rsid w:val="00495BF8"/>
    <w:rsid w:val="00495EDB"/>
    <w:rsid w:val="00495FF7"/>
    <w:rsid w:val="004961AB"/>
    <w:rsid w:val="0049684E"/>
    <w:rsid w:val="00496948"/>
    <w:rsid w:val="00496955"/>
    <w:rsid w:val="0049786B"/>
    <w:rsid w:val="00497D48"/>
    <w:rsid w:val="00497DB9"/>
    <w:rsid w:val="004A0239"/>
    <w:rsid w:val="004A0934"/>
    <w:rsid w:val="004A0AF6"/>
    <w:rsid w:val="004A1759"/>
    <w:rsid w:val="004A1AB7"/>
    <w:rsid w:val="004A29E8"/>
    <w:rsid w:val="004A32EC"/>
    <w:rsid w:val="004A3B6A"/>
    <w:rsid w:val="004A3CCC"/>
    <w:rsid w:val="004A4053"/>
    <w:rsid w:val="004A44ED"/>
    <w:rsid w:val="004A4741"/>
    <w:rsid w:val="004A57DE"/>
    <w:rsid w:val="004A5DCE"/>
    <w:rsid w:val="004A5E8F"/>
    <w:rsid w:val="004A65DE"/>
    <w:rsid w:val="004A6937"/>
    <w:rsid w:val="004A7565"/>
    <w:rsid w:val="004A7582"/>
    <w:rsid w:val="004A7E62"/>
    <w:rsid w:val="004A7F31"/>
    <w:rsid w:val="004B00D7"/>
    <w:rsid w:val="004B021E"/>
    <w:rsid w:val="004B03E8"/>
    <w:rsid w:val="004B05D2"/>
    <w:rsid w:val="004B17AC"/>
    <w:rsid w:val="004B1A02"/>
    <w:rsid w:val="004B250A"/>
    <w:rsid w:val="004B30C3"/>
    <w:rsid w:val="004B37BA"/>
    <w:rsid w:val="004B3D0D"/>
    <w:rsid w:val="004B40AB"/>
    <w:rsid w:val="004B419C"/>
    <w:rsid w:val="004B41E5"/>
    <w:rsid w:val="004B4400"/>
    <w:rsid w:val="004B516B"/>
    <w:rsid w:val="004B5292"/>
    <w:rsid w:val="004B53F9"/>
    <w:rsid w:val="004B55E0"/>
    <w:rsid w:val="004B6576"/>
    <w:rsid w:val="004B6C67"/>
    <w:rsid w:val="004B70C6"/>
    <w:rsid w:val="004B7673"/>
    <w:rsid w:val="004B7679"/>
    <w:rsid w:val="004C0502"/>
    <w:rsid w:val="004C06A9"/>
    <w:rsid w:val="004C0704"/>
    <w:rsid w:val="004C0BAC"/>
    <w:rsid w:val="004C0F8F"/>
    <w:rsid w:val="004C1459"/>
    <w:rsid w:val="004C188E"/>
    <w:rsid w:val="004C1ADD"/>
    <w:rsid w:val="004C1E83"/>
    <w:rsid w:val="004C27FE"/>
    <w:rsid w:val="004C285C"/>
    <w:rsid w:val="004C2A7B"/>
    <w:rsid w:val="004C388C"/>
    <w:rsid w:val="004C401E"/>
    <w:rsid w:val="004C46B0"/>
    <w:rsid w:val="004C4C2F"/>
    <w:rsid w:val="004C5890"/>
    <w:rsid w:val="004C5988"/>
    <w:rsid w:val="004C5CB1"/>
    <w:rsid w:val="004C5E2C"/>
    <w:rsid w:val="004C5F22"/>
    <w:rsid w:val="004C6243"/>
    <w:rsid w:val="004C6E1A"/>
    <w:rsid w:val="004C6F0E"/>
    <w:rsid w:val="004C74B3"/>
    <w:rsid w:val="004C7664"/>
    <w:rsid w:val="004C78E4"/>
    <w:rsid w:val="004D0E4E"/>
    <w:rsid w:val="004D102A"/>
    <w:rsid w:val="004D18A4"/>
    <w:rsid w:val="004D1DFD"/>
    <w:rsid w:val="004D2572"/>
    <w:rsid w:val="004D2A2C"/>
    <w:rsid w:val="004D2B6B"/>
    <w:rsid w:val="004D3720"/>
    <w:rsid w:val="004D388F"/>
    <w:rsid w:val="004D3A88"/>
    <w:rsid w:val="004D42AF"/>
    <w:rsid w:val="004D43C9"/>
    <w:rsid w:val="004D4D6C"/>
    <w:rsid w:val="004D52D9"/>
    <w:rsid w:val="004D5854"/>
    <w:rsid w:val="004D5AB1"/>
    <w:rsid w:val="004D5D94"/>
    <w:rsid w:val="004D60CC"/>
    <w:rsid w:val="004D62C9"/>
    <w:rsid w:val="004D6CAB"/>
    <w:rsid w:val="004D6F6B"/>
    <w:rsid w:val="004D7547"/>
    <w:rsid w:val="004D7A34"/>
    <w:rsid w:val="004D7DC0"/>
    <w:rsid w:val="004D7EFD"/>
    <w:rsid w:val="004E041E"/>
    <w:rsid w:val="004E0538"/>
    <w:rsid w:val="004E08F2"/>
    <w:rsid w:val="004E0AB7"/>
    <w:rsid w:val="004E194B"/>
    <w:rsid w:val="004E1A98"/>
    <w:rsid w:val="004E1C1E"/>
    <w:rsid w:val="004E2416"/>
    <w:rsid w:val="004E2A01"/>
    <w:rsid w:val="004E2D0A"/>
    <w:rsid w:val="004E2E01"/>
    <w:rsid w:val="004E2E3E"/>
    <w:rsid w:val="004E334C"/>
    <w:rsid w:val="004E3625"/>
    <w:rsid w:val="004E3CEC"/>
    <w:rsid w:val="004E3F45"/>
    <w:rsid w:val="004E40D1"/>
    <w:rsid w:val="004E4A45"/>
    <w:rsid w:val="004E4EA0"/>
    <w:rsid w:val="004E505F"/>
    <w:rsid w:val="004E52CE"/>
    <w:rsid w:val="004E5C29"/>
    <w:rsid w:val="004E5DD3"/>
    <w:rsid w:val="004E5ECB"/>
    <w:rsid w:val="004E6142"/>
    <w:rsid w:val="004E65F4"/>
    <w:rsid w:val="004E67BC"/>
    <w:rsid w:val="004E68A2"/>
    <w:rsid w:val="004E6AE5"/>
    <w:rsid w:val="004E6E05"/>
    <w:rsid w:val="004E783C"/>
    <w:rsid w:val="004E7D1F"/>
    <w:rsid w:val="004F0055"/>
    <w:rsid w:val="004F0948"/>
    <w:rsid w:val="004F0AB8"/>
    <w:rsid w:val="004F0C94"/>
    <w:rsid w:val="004F0D52"/>
    <w:rsid w:val="004F0FB3"/>
    <w:rsid w:val="004F199A"/>
    <w:rsid w:val="004F19FB"/>
    <w:rsid w:val="004F2501"/>
    <w:rsid w:val="004F2649"/>
    <w:rsid w:val="004F2D8A"/>
    <w:rsid w:val="004F3020"/>
    <w:rsid w:val="004F3B5C"/>
    <w:rsid w:val="004F425F"/>
    <w:rsid w:val="004F46DA"/>
    <w:rsid w:val="004F480D"/>
    <w:rsid w:val="004F4961"/>
    <w:rsid w:val="004F49E7"/>
    <w:rsid w:val="004F5658"/>
    <w:rsid w:val="004F612D"/>
    <w:rsid w:val="004F7195"/>
    <w:rsid w:val="004F74E8"/>
    <w:rsid w:val="004F75AF"/>
    <w:rsid w:val="004F7B6F"/>
    <w:rsid w:val="004F7C3B"/>
    <w:rsid w:val="00500251"/>
    <w:rsid w:val="00500AD8"/>
    <w:rsid w:val="00500C4A"/>
    <w:rsid w:val="00500D7C"/>
    <w:rsid w:val="00501712"/>
    <w:rsid w:val="00501866"/>
    <w:rsid w:val="005020C9"/>
    <w:rsid w:val="00503257"/>
    <w:rsid w:val="0050343E"/>
    <w:rsid w:val="00503C03"/>
    <w:rsid w:val="005041B6"/>
    <w:rsid w:val="00504D57"/>
    <w:rsid w:val="00505119"/>
    <w:rsid w:val="0050586E"/>
    <w:rsid w:val="00505958"/>
    <w:rsid w:val="00505B49"/>
    <w:rsid w:val="00505C7A"/>
    <w:rsid w:val="0050619D"/>
    <w:rsid w:val="00506D5E"/>
    <w:rsid w:val="0050727A"/>
    <w:rsid w:val="005072D9"/>
    <w:rsid w:val="00507521"/>
    <w:rsid w:val="0050786A"/>
    <w:rsid w:val="00510518"/>
    <w:rsid w:val="0051064B"/>
    <w:rsid w:val="00511011"/>
    <w:rsid w:val="005124C2"/>
    <w:rsid w:val="005125FD"/>
    <w:rsid w:val="00512729"/>
    <w:rsid w:val="005132AF"/>
    <w:rsid w:val="005132F6"/>
    <w:rsid w:val="005133EB"/>
    <w:rsid w:val="005133F8"/>
    <w:rsid w:val="005149D2"/>
    <w:rsid w:val="00514D52"/>
    <w:rsid w:val="00514FBB"/>
    <w:rsid w:val="0051524B"/>
    <w:rsid w:val="0051591D"/>
    <w:rsid w:val="0051645E"/>
    <w:rsid w:val="0051656C"/>
    <w:rsid w:val="00516614"/>
    <w:rsid w:val="005169D2"/>
    <w:rsid w:val="00516B06"/>
    <w:rsid w:val="00517235"/>
    <w:rsid w:val="00517521"/>
    <w:rsid w:val="00517554"/>
    <w:rsid w:val="00517692"/>
    <w:rsid w:val="00520275"/>
    <w:rsid w:val="00520A8D"/>
    <w:rsid w:val="00520CB1"/>
    <w:rsid w:val="00520CCE"/>
    <w:rsid w:val="00520F5B"/>
    <w:rsid w:val="005210AB"/>
    <w:rsid w:val="005212AB"/>
    <w:rsid w:val="00521478"/>
    <w:rsid w:val="00521845"/>
    <w:rsid w:val="00521B50"/>
    <w:rsid w:val="00521D1D"/>
    <w:rsid w:val="00523402"/>
    <w:rsid w:val="00523475"/>
    <w:rsid w:val="00523581"/>
    <w:rsid w:val="00523985"/>
    <w:rsid w:val="005240DB"/>
    <w:rsid w:val="005242A8"/>
    <w:rsid w:val="00524431"/>
    <w:rsid w:val="005254E8"/>
    <w:rsid w:val="00525B90"/>
    <w:rsid w:val="00525BF2"/>
    <w:rsid w:val="005263DE"/>
    <w:rsid w:val="005266CE"/>
    <w:rsid w:val="00526B72"/>
    <w:rsid w:val="0052738B"/>
    <w:rsid w:val="00527492"/>
    <w:rsid w:val="005276E3"/>
    <w:rsid w:val="00530A05"/>
    <w:rsid w:val="00530B2C"/>
    <w:rsid w:val="005310BE"/>
    <w:rsid w:val="00531500"/>
    <w:rsid w:val="00532032"/>
    <w:rsid w:val="00532281"/>
    <w:rsid w:val="005322F4"/>
    <w:rsid w:val="0053273E"/>
    <w:rsid w:val="005344F1"/>
    <w:rsid w:val="00534539"/>
    <w:rsid w:val="00534546"/>
    <w:rsid w:val="00534D41"/>
    <w:rsid w:val="005350B1"/>
    <w:rsid w:val="005362D1"/>
    <w:rsid w:val="00537566"/>
    <w:rsid w:val="00537A25"/>
    <w:rsid w:val="005402FC"/>
    <w:rsid w:val="005406E2"/>
    <w:rsid w:val="005406E8"/>
    <w:rsid w:val="00540AEC"/>
    <w:rsid w:val="00541E6D"/>
    <w:rsid w:val="0054228B"/>
    <w:rsid w:val="005423E4"/>
    <w:rsid w:val="0054279E"/>
    <w:rsid w:val="00543653"/>
    <w:rsid w:val="005436C6"/>
    <w:rsid w:val="0054373A"/>
    <w:rsid w:val="00543881"/>
    <w:rsid w:val="00543AFC"/>
    <w:rsid w:val="00544049"/>
    <w:rsid w:val="00544097"/>
    <w:rsid w:val="005440A4"/>
    <w:rsid w:val="005448C4"/>
    <w:rsid w:val="00545552"/>
    <w:rsid w:val="005458FA"/>
    <w:rsid w:val="005459D3"/>
    <w:rsid w:val="00545EC3"/>
    <w:rsid w:val="00546717"/>
    <w:rsid w:val="00547E1D"/>
    <w:rsid w:val="00547F5D"/>
    <w:rsid w:val="005502A3"/>
    <w:rsid w:val="005505E3"/>
    <w:rsid w:val="0055113C"/>
    <w:rsid w:val="0055115A"/>
    <w:rsid w:val="005511A4"/>
    <w:rsid w:val="00551CC7"/>
    <w:rsid w:val="0055227A"/>
    <w:rsid w:val="005526CD"/>
    <w:rsid w:val="0055272E"/>
    <w:rsid w:val="00552C1F"/>
    <w:rsid w:val="005537EA"/>
    <w:rsid w:val="0055392C"/>
    <w:rsid w:val="005540D2"/>
    <w:rsid w:val="0055440A"/>
    <w:rsid w:val="005544C3"/>
    <w:rsid w:val="00554740"/>
    <w:rsid w:val="00554948"/>
    <w:rsid w:val="00554A6B"/>
    <w:rsid w:val="00554B78"/>
    <w:rsid w:val="00554E5C"/>
    <w:rsid w:val="00554F13"/>
    <w:rsid w:val="005553A6"/>
    <w:rsid w:val="005554B3"/>
    <w:rsid w:val="005555E1"/>
    <w:rsid w:val="00555ADF"/>
    <w:rsid w:val="0055600B"/>
    <w:rsid w:val="00556063"/>
    <w:rsid w:val="00556A4F"/>
    <w:rsid w:val="00557600"/>
    <w:rsid w:val="00557718"/>
    <w:rsid w:val="005577CE"/>
    <w:rsid w:val="0056001C"/>
    <w:rsid w:val="00560525"/>
    <w:rsid w:val="00560936"/>
    <w:rsid w:val="00560A7A"/>
    <w:rsid w:val="0056109B"/>
    <w:rsid w:val="00561253"/>
    <w:rsid w:val="005617AC"/>
    <w:rsid w:val="00561C88"/>
    <w:rsid w:val="00561D9E"/>
    <w:rsid w:val="00562A27"/>
    <w:rsid w:val="00562B5A"/>
    <w:rsid w:val="00562C07"/>
    <w:rsid w:val="00563480"/>
    <w:rsid w:val="00563D1E"/>
    <w:rsid w:val="00563E9D"/>
    <w:rsid w:val="00563FEC"/>
    <w:rsid w:val="0056419E"/>
    <w:rsid w:val="005642B8"/>
    <w:rsid w:val="0056431A"/>
    <w:rsid w:val="00564E95"/>
    <w:rsid w:val="00565061"/>
    <w:rsid w:val="005655BE"/>
    <w:rsid w:val="0056657D"/>
    <w:rsid w:val="005665DC"/>
    <w:rsid w:val="00566700"/>
    <w:rsid w:val="00566B68"/>
    <w:rsid w:val="00566DEE"/>
    <w:rsid w:val="00566EA7"/>
    <w:rsid w:val="00567051"/>
    <w:rsid w:val="005673B6"/>
    <w:rsid w:val="005677E4"/>
    <w:rsid w:val="00567B8B"/>
    <w:rsid w:val="00567F3E"/>
    <w:rsid w:val="00570162"/>
    <w:rsid w:val="005702D5"/>
    <w:rsid w:val="005705C0"/>
    <w:rsid w:val="00570B0D"/>
    <w:rsid w:val="005715F4"/>
    <w:rsid w:val="0057280C"/>
    <w:rsid w:val="005728EE"/>
    <w:rsid w:val="00572C6D"/>
    <w:rsid w:val="005735F4"/>
    <w:rsid w:val="0057403E"/>
    <w:rsid w:val="005742AF"/>
    <w:rsid w:val="005744A0"/>
    <w:rsid w:val="00574AAB"/>
    <w:rsid w:val="00574BA4"/>
    <w:rsid w:val="0057503E"/>
    <w:rsid w:val="005754FE"/>
    <w:rsid w:val="00575526"/>
    <w:rsid w:val="005755FC"/>
    <w:rsid w:val="00575665"/>
    <w:rsid w:val="00576B17"/>
    <w:rsid w:val="00577009"/>
    <w:rsid w:val="0057714A"/>
    <w:rsid w:val="005773E0"/>
    <w:rsid w:val="00577515"/>
    <w:rsid w:val="00577F4C"/>
    <w:rsid w:val="00580827"/>
    <w:rsid w:val="005813E6"/>
    <w:rsid w:val="00581509"/>
    <w:rsid w:val="0058169E"/>
    <w:rsid w:val="005817F0"/>
    <w:rsid w:val="00581827"/>
    <w:rsid w:val="00581998"/>
    <w:rsid w:val="00581DE6"/>
    <w:rsid w:val="0058247A"/>
    <w:rsid w:val="00582839"/>
    <w:rsid w:val="005829DB"/>
    <w:rsid w:val="00582AF2"/>
    <w:rsid w:val="00582F1A"/>
    <w:rsid w:val="00582FC5"/>
    <w:rsid w:val="005831E9"/>
    <w:rsid w:val="00583B36"/>
    <w:rsid w:val="00584467"/>
    <w:rsid w:val="00584492"/>
    <w:rsid w:val="00584901"/>
    <w:rsid w:val="00584922"/>
    <w:rsid w:val="00584E45"/>
    <w:rsid w:val="00586374"/>
    <w:rsid w:val="00586836"/>
    <w:rsid w:val="00586954"/>
    <w:rsid w:val="005875F3"/>
    <w:rsid w:val="00591215"/>
    <w:rsid w:val="0059169E"/>
    <w:rsid w:val="00591974"/>
    <w:rsid w:val="00591F1F"/>
    <w:rsid w:val="00591F2A"/>
    <w:rsid w:val="005920A5"/>
    <w:rsid w:val="00592488"/>
    <w:rsid w:val="005924B9"/>
    <w:rsid w:val="00592652"/>
    <w:rsid w:val="005928B4"/>
    <w:rsid w:val="0059300C"/>
    <w:rsid w:val="005939C8"/>
    <w:rsid w:val="00593E9D"/>
    <w:rsid w:val="00594BB6"/>
    <w:rsid w:val="00594C92"/>
    <w:rsid w:val="005951AB"/>
    <w:rsid w:val="005953B4"/>
    <w:rsid w:val="005958DB"/>
    <w:rsid w:val="00595E47"/>
    <w:rsid w:val="005968C8"/>
    <w:rsid w:val="005969DE"/>
    <w:rsid w:val="00596ED3"/>
    <w:rsid w:val="005975C1"/>
    <w:rsid w:val="0059768F"/>
    <w:rsid w:val="005978AF"/>
    <w:rsid w:val="005A0030"/>
    <w:rsid w:val="005A08E9"/>
    <w:rsid w:val="005A0DFD"/>
    <w:rsid w:val="005A0E39"/>
    <w:rsid w:val="005A1384"/>
    <w:rsid w:val="005A1787"/>
    <w:rsid w:val="005A1A1F"/>
    <w:rsid w:val="005A1A3C"/>
    <w:rsid w:val="005A1B2A"/>
    <w:rsid w:val="005A215E"/>
    <w:rsid w:val="005A2434"/>
    <w:rsid w:val="005A2680"/>
    <w:rsid w:val="005A2917"/>
    <w:rsid w:val="005A2A69"/>
    <w:rsid w:val="005A3B95"/>
    <w:rsid w:val="005A40D1"/>
    <w:rsid w:val="005A4366"/>
    <w:rsid w:val="005A4383"/>
    <w:rsid w:val="005A5242"/>
    <w:rsid w:val="005A552C"/>
    <w:rsid w:val="005A5B35"/>
    <w:rsid w:val="005A5DB9"/>
    <w:rsid w:val="005A5F96"/>
    <w:rsid w:val="005A64EC"/>
    <w:rsid w:val="005A6CA9"/>
    <w:rsid w:val="005A71A4"/>
    <w:rsid w:val="005A76F2"/>
    <w:rsid w:val="005A7B2C"/>
    <w:rsid w:val="005A7F02"/>
    <w:rsid w:val="005B082A"/>
    <w:rsid w:val="005B1798"/>
    <w:rsid w:val="005B17FC"/>
    <w:rsid w:val="005B2337"/>
    <w:rsid w:val="005B2440"/>
    <w:rsid w:val="005B2553"/>
    <w:rsid w:val="005B2645"/>
    <w:rsid w:val="005B2808"/>
    <w:rsid w:val="005B2DEC"/>
    <w:rsid w:val="005B2F6B"/>
    <w:rsid w:val="005B2FCB"/>
    <w:rsid w:val="005B3C92"/>
    <w:rsid w:val="005B4DDC"/>
    <w:rsid w:val="005B59B4"/>
    <w:rsid w:val="005B5BF9"/>
    <w:rsid w:val="005B618E"/>
    <w:rsid w:val="005B6354"/>
    <w:rsid w:val="005B6BDE"/>
    <w:rsid w:val="005B6DA1"/>
    <w:rsid w:val="005B6E04"/>
    <w:rsid w:val="005B6EFF"/>
    <w:rsid w:val="005B737D"/>
    <w:rsid w:val="005B7C7E"/>
    <w:rsid w:val="005C08C1"/>
    <w:rsid w:val="005C09B3"/>
    <w:rsid w:val="005C09E4"/>
    <w:rsid w:val="005C0A95"/>
    <w:rsid w:val="005C0DFB"/>
    <w:rsid w:val="005C18A8"/>
    <w:rsid w:val="005C1CD2"/>
    <w:rsid w:val="005C32D5"/>
    <w:rsid w:val="005C394E"/>
    <w:rsid w:val="005C3A4E"/>
    <w:rsid w:val="005C3A77"/>
    <w:rsid w:val="005C3CCE"/>
    <w:rsid w:val="005C42D7"/>
    <w:rsid w:val="005C449A"/>
    <w:rsid w:val="005C4852"/>
    <w:rsid w:val="005C48C7"/>
    <w:rsid w:val="005C4C9A"/>
    <w:rsid w:val="005C54DF"/>
    <w:rsid w:val="005C5873"/>
    <w:rsid w:val="005C6B29"/>
    <w:rsid w:val="005C7CBC"/>
    <w:rsid w:val="005C7E9F"/>
    <w:rsid w:val="005C7EB3"/>
    <w:rsid w:val="005C7F1E"/>
    <w:rsid w:val="005D0406"/>
    <w:rsid w:val="005D0A64"/>
    <w:rsid w:val="005D10FF"/>
    <w:rsid w:val="005D1163"/>
    <w:rsid w:val="005D144F"/>
    <w:rsid w:val="005D1454"/>
    <w:rsid w:val="005D1784"/>
    <w:rsid w:val="005D21AD"/>
    <w:rsid w:val="005D22F8"/>
    <w:rsid w:val="005D24F9"/>
    <w:rsid w:val="005D35EC"/>
    <w:rsid w:val="005D3647"/>
    <w:rsid w:val="005D3AF1"/>
    <w:rsid w:val="005D3C2D"/>
    <w:rsid w:val="005D3DF4"/>
    <w:rsid w:val="005D3E27"/>
    <w:rsid w:val="005D42C5"/>
    <w:rsid w:val="005D4570"/>
    <w:rsid w:val="005D4EDE"/>
    <w:rsid w:val="005D5458"/>
    <w:rsid w:val="005D5514"/>
    <w:rsid w:val="005D5D5D"/>
    <w:rsid w:val="005D5EB5"/>
    <w:rsid w:val="005D5FC9"/>
    <w:rsid w:val="005D6050"/>
    <w:rsid w:val="005D6893"/>
    <w:rsid w:val="005D6C1D"/>
    <w:rsid w:val="005D708A"/>
    <w:rsid w:val="005D7959"/>
    <w:rsid w:val="005E0C00"/>
    <w:rsid w:val="005E0C87"/>
    <w:rsid w:val="005E0D40"/>
    <w:rsid w:val="005E13E7"/>
    <w:rsid w:val="005E18DA"/>
    <w:rsid w:val="005E2AEE"/>
    <w:rsid w:val="005E2B40"/>
    <w:rsid w:val="005E2E71"/>
    <w:rsid w:val="005E2F44"/>
    <w:rsid w:val="005E3806"/>
    <w:rsid w:val="005E3A64"/>
    <w:rsid w:val="005E3C54"/>
    <w:rsid w:val="005E3CE9"/>
    <w:rsid w:val="005E439E"/>
    <w:rsid w:val="005E4850"/>
    <w:rsid w:val="005E4A84"/>
    <w:rsid w:val="005E4F6D"/>
    <w:rsid w:val="005E5075"/>
    <w:rsid w:val="005E5F19"/>
    <w:rsid w:val="005E5FD6"/>
    <w:rsid w:val="005E62AB"/>
    <w:rsid w:val="005E770E"/>
    <w:rsid w:val="005E7AD4"/>
    <w:rsid w:val="005F0402"/>
    <w:rsid w:val="005F1B85"/>
    <w:rsid w:val="005F1D6F"/>
    <w:rsid w:val="005F276E"/>
    <w:rsid w:val="005F2F3C"/>
    <w:rsid w:val="005F31A6"/>
    <w:rsid w:val="005F32A4"/>
    <w:rsid w:val="005F40E3"/>
    <w:rsid w:val="005F47FE"/>
    <w:rsid w:val="005F56E3"/>
    <w:rsid w:val="005F5CD2"/>
    <w:rsid w:val="005F5F55"/>
    <w:rsid w:val="005F6C0B"/>
    <w:rsid w:val="005F6C78"/>
    <w:rsid w:val="006004FE"/>
    <w:rsid w:val="00600B5F"/>
    <w:rsid w:val="00600E74"/>
    <w:rsid w:val="00600E92"/>
    <w:rsid w:val="006013B5"/>
    <w:rsid w:val="006014CB"/>
    <w:rsid w:val="00601E08"/>
    <w:rsid w:val="00601EE9"/>
    <w:rsid w:val="00602AFC"/>
    <w:rsid w:val="0060331C"/>
    <w:rsid w:val="006033DA"/>
    <w:rsid w:val="00603738"/>
    <w:rsid w:val="00603AE8"/>
    <w:rsid w:val="00603B40"/>
    <w:rsid w:val="00603BFC"/>
    <w:rsid w:val="00603C5B"/>
    <w:rsid w:val="006044A3"/>
    <w:rsid w:val="006045E3"/>
    <w:rsid w:val="00604D2D"/>
    <w:rsid w:val="00604D85"/>
    <w:rsid w:val="006055F9"/>
    <w:rsid w:val="0060577D"/>
    <w:rsid w:val="0060629E"/>
    <w:rsid w:val="006064DE"/>
    <w:rsid w:val="00606EA2"/>
    <w:rsid w:val="00607074"/>
    <w:rsid w:val="0060773A"/>
    <w:rsid w:val="006078DA"/>
    <w:rsid w:val="0060797C"/>
    <w:rsid w:val="00607A17"/>
    <w:rsid w:val="00611205"/>
    <w:rsid w:val="006113D6"/>
    <w:rsid w:val="00611A97"/>
    <w:rsid w:val="00612537"/>
    <w:rsid w:val="006128EB"/>
    <w:rsid w:val="00612CA4"/>
    <w:rsid w:val="00613329"/>
    <w:rsid w:val="006134DA"/>
    <w:rsid w:val="006135DB"/>
    <w:rsid w:val="00613DFE"/>
    <w:rsid w:val="0061402C"/>
    <w:rsid w:val="006148E5"/>
    <w:rsid w:val="00614B9D"/>
    <w:rsid w:val="00614F47"/>
    <w:rsid w:val="006155E4"/>
    <w:rsid w:val="00615B34"/>
    <w:rsid w:val="00615C95"/>
    <w:rsid w:val="00615D9B"/>
    <w:rsid w:val="00616639"/>
    <w:rsid w:val="006173C0"/>
    <w:rsid w:val="006179F6"/>
    <w:rsid w:val="0062004E"/>
    <w:rsid w:val="0062019E"/>
    <w:rsid w:val="006210E0"/>
    <w:rsid w:val="00621724"/>
    <w:rsid w:val="00621847"/>
    <w:rsid w:val="00621858"/>
    <w:rsid w:val="00621E09"/>
    <w:rsid w:val="00621EDE"/>
    <w:rsid w:val="006221D5"/>
    <w:rsid w:val="006222E2"/>
    <w:rsid w:val="006226B1"/>
    <w:rsid w:val="00622E2B"/>
    <w:rsid w:val="00622F52"/>
    <w:rsid w:val="00622FD8"/>
    <w:rsid w:val="0062323E"/>
    <w:rsid w:val="006241AA"/>
    <w:rsid w:val="006247DC"/>
    <w:rsid w:val="006249D5"/>
    <w:rsid w:val="00625AB5"/>
    <w:rsid w:val="006260B0"/>
    <w:rsid w:val="00626208"/>
    <w:rsid w:val="00626504"/>
    <w:rsid w:val="00626ED3"/>
    <w:rsid w:val="006270DE"/>
    <w:rsid w:val="00627238"/>
    <w:rsid w:val="00627C42"/>
    <w:rsid w:val="00627FD3"/>
    <w:rsid w:val="0063011D"/>
    <w:rsid w:val="00630790"/>
    <w:rsid w:val="006308A7"/>
    <w:rsid w:val="0063106D"/>
    <w:rsid w:val="00631116"/>
    <w:rsid w:val="006316DB"/>
    <w:rsid w:val="00631757"/>
    <w:rsid w:val="00631EF6"/>
    <w:rsid w:val="006321FA"/>
    <w:rsid w:val="00632E92"/>
    <w:rsid w:val="00632F6C"/>
    <w:rsid w:val="0063380D"/>
    <w:rsid w:val="00633C50"/>
    <w:rsid w:val="00633FA9"/>
    <w:rsid w:val="00634454"/>
    <w:rsid w:val="006349AD"/>
    <w:rsid w:val="006349C6"/>
    <w:rsid w:val="00634F93"/>
    <w:rsid w:val="006359A8"/>
    <w:rsid w:val="00635C06"/>
    <w:rsid w:val="00635D3B"/>
    <w:rsid w:val="00635E50"/>
    <w:rsid w:val="0063646A"/>
    <w:rsid w:val="006364CE"/>
    <w:rsid w:val="00636977"/>
    <w:rsid w:val="006369B0"/>
    <w:rsid w:val="00636C15"/>
    <w:rsid w:val="00636C9A"/>
    <w:rsid w:val="00637141"/>
    <w:rsid w:val="00637220"/>
    <w:rsid w:val="0063739C"/>
    <w:rsid w:val="0063764A"/>
    <w:rsid w:val="0063774D"/>
    <w:rsid w:val="006378CA"/>
    <w:rsid w:val="00637EB3"/>
    <w:rsid w:val="00637F50"/>
    <w:rsid w:val="00637F95"/>
    <w:rsid w:val="0064045B"/>
    <w:rsid w:val="00640C61"/>
    <w:rsid w:val="00640F3A"/>
    <w:rsid w:val="00641006"/>
    <w:rsid w:val="00641E61"/>
    <w:rsid w:val="006426DA"/>
    <w:rsid w:val="00643023"/>
    <w:rsid w:val="0064314C"/>
    <w:rsid w:val="00643275"/>
    <w:rsid w:val="006440BC"/>
    <w:rsid w:val="006440D1"/>
    <w:rsid w:val="00644766"/>
    <w:rsid w:val="00644A11"/>
    <w:rsid w:val="0064534D"/>
    <w:rsid w:val="00645667"/>
    <w:rsid w:val="00645985"/>
    <w:rsid w:val="00645C6E"/>
    <w:rsid w:val="00645D67"/>
    <w:rsid w:val="006464E5"/>
    <w:rsid w:val="00646C6B"/>
    <w:rsid w:val="00646D8F"/>
    <w:rsid w:val="00647DFA"/>
    <w:rsid w:val="00647E23"/>
    <w:rsid w:val="00650A38"/>
    <w:rsid w:val="00650CAB"/>
    <w:rsid w:val="00650E3F"/>
    <w:rsid w:val="00651341"/>
    <w:rsid w:val="0065174B"/>
    <w:rsid w:val="006517D9"/>
    <w:rsid w:val="00651873"/>
    <w:rsid w:val="00651A50"/>
    <w:rsid w:val="00651E07"/>
    <w:rsid w:val="00652A11"/>
    <w:rsid w:val="00653310"/>
    <w:rsid w:val="00653370"/>
    <w:rsid w:val="00653398"/>
    <w:rsid w:val="00653AE4"/>
    <w:rsid w:val="00653FE2"/>
    <w:rsid w:val="006541ED"/>
    <w:rsid w:val="00654508"/>
    <w:rsid w:val="00654AFC"/>
    <w:rsid w:val="0065503E"/>
    <w:rsid w:val="0065516B"/>
    <w:rsid w:val="006559F3"/>
    <w:rsid w:val="00655DBD"/>
    <w:rsid w:val="00655F74"/>
    <w:rsid w:val="006560FD"/>
    <w:rsid w:val="00656B1A"/>
    <w:rsid w:val="00656CCF"/>
    <w:rsid w:val="0065777C"/>
    <w:rsid w:val="00657A39"/>
    <w:rsid w:val="006600FE"/>
    <w:rsid w:val="006602A3"/>
    <w:rsid w:val="00660521"/>
    <w:rsid w:val="00660840"/>
    <w:rsid w:val="00660951"/>
    <w:rsid w:val="006614FD"/>
    <w:rsid w:val="00661990"/>
    <w:rsid w:val="00661A92"/>
    <w:rsid w:val="00661CB3"/>
    <w:rsid w:val="00661D4B"/>
    <w:rsid w:val="006622C6"/>
    <w:rsid w:val="006628CE"/>
    <w:rsid w:val="00662BD9"/>
    <w:rsid w:val="006630BC"/>
    <w:rsid w:val="00663654"/>
    <w:rsid w:val="006636EE"/>
    <w:rsid w:val="00663930"/>
    <w:rsid w:val="00663A15"/>
    <w:rsid w:val="006643F5"/>
    <w:rsid w:val="00664742"/>
    <w:rsid w:val="00664850"/>
    <w:rsid w:val="00664CB9"/>
    <w:rsid w:val="0066529A"/>
    <w:rsid w:val="006653B8"/>
    <w:rsid w:val="006655A4"/>
    <w:rsid w:val="00665798"/>
    <w:rsid w:val="00665BAA"/>
    <w:rsid w:val="00665DFE"/>
    <w:rsid w:val="00665F89"/>
    <w:rsid w:val="006666C5"/>
    <w:rsid w:val="00666B22"/>
    <w:rsid w:val="00666B2A"/>
    <w:rsid w:val="00666B63"/>
    <w:rsid w:val="00666EB0"/>
    <w:rsid w:val="00667B20"/>
    <w:rsid w:val="00670257"/>
    <w:rsid w:val="006705A8"/>
    <w:rsid w:val="00671195"/>
    <w:rsid w:val="00671591"/>
    <w:rsid w:val="006718FF"/>
    <w:rsid w:val="00671B1B"/>
    <w:rsid w:val="00671CF3"/>
    <w:rsid w:val="006723C3"/>
    <w:rsid w:val="00672656"/>
    <w:rsid w:val="0067285D"/>
    <w:rsid w:val="006729F7"/>
    <w:rsid w:val="00672D27"/>
    <w:rsid w:val="0067324C"/>
    <w:rsid w:val="006734C5"/>
    <w:rsid w:val="00673FB9"/>
    <w:rsid w:val="006742B5"/>
    <w:rsid w:val="00674484"/>
    <w:rsid w:val="00674C23"/>
    <w:rsid w:val="00674F2F"/>
    <w:rsid w:val="00676147"/>
    <w:rsid w:val="0067615C"/>
    <w:rsid w:val="006761E3"/>
    <w:rsid w:val="006762B1"/>
    <w:rsid w:val="006771A2"/>
    <w:rsid w:val="00677411"/>
    <w:rsid w:val="00677DBC"/>
    <w:rsid w:val="00680259"/>
    <w:rsid w:val="006802D0"/>
    <w:rsid w:val="00680928"/>
    <w:rsid w:val="00680D0F"/>
    <w:rsid w:val="00681494"/>
    <w:rsid w:val="00681AFC"/>
    <w:rsid w:val="00681E79"/>
    <w:rsid w:val="00682302"/>
    <w:rsid w:val="00682F56"/>
    <w:rsid w:val="00683040"/>
    <w:rsid w:val="00683764"/>
    <w:rsid w:val="0068387A"/>
    <w:rsid w:val="0068390E"/>
    <w:rsid w:val="00683B62"/>
    <w:rsid w:val="00683C78"/>
    <w:rsid w:val="0068402C"/>
    <w:rsid w:val="006840A2"/>
    <w:rsid w:val="00684621"/>
    <w:rsid w:val="00684CC9"/>
    <w:rsid w:val="00685DE1"/>
    <w:rsid w:val="00686752"/>
    <w:rsid w:val="006867A9"/>
    <w:rsid w:val="00686991"/>
    <w:rsid w:val="00686C15"/>
    <w:rsid w:val="0068784A"/>
    <w:rsid w:val="006878BB"/>
    <w:rsid w:val="0069004A"/>
    <w:rsid w:val="006900F5"/>
    <w:rsid w:val="00690188"/>
    <w:rsid w:val="0069053F"/>
    <w:rsid w:val="00690AAC"/>
    <w:rsid w:val="00690EA0"/>
    <w:rsid w:val="00691BEB"/>
    <w:rsid w:val="00691D2E"/>
    <w:rsid w:val="00691ECB"/>
    <w:rsid w:val="00693032"/>
    <w:rsid w:val="0069357B"/>
    <w:rsid w:val="00693AE5"/>
    <w:rsid w:val="00693B2D"/>
    <w:rsid w:val="00693B63"/>
    <w:rsid w:val="00693E2F"/>
    <w:rsid w:val="00693F3A"/>
    <w:rsid w:val="0069402A"/>
    <w:rsid w:val="00694097"/>
    <w:rsid w:val="006947F2"/>
    <w:rsid w:val="00694922"/>
    <w:rsid w:val="00694A4C"/>
    <w:rsid w:val="00694C70"/>
    <w:rsid w:val="0069509C"/>
    <w:rsid w:val="00695132"/>
    <w:rsid w:val="00695D45"/>
    <w:rsid w:val="00695F22"/>
    <w:rsid w:val="00696224"/>
    <w:rsid w:val="00696229"/>
    <w:rsid w:val="00696376"/>
    <w:rsid w:val="00696A2A"/>
    <w:rsid w:val="006A0556"/>
    <w:rsid w:val="006A058E"/>
    <w:rsid w:val="006A0A4C"/>
    <w:rsid w:val="006A1535"/>
    <w:rsid w:val="006A1E33"/>
    <w:rsid w:val="006A22E6"/>
    <w:rsid w:val="006A22F6"/>
    <w:rsid w:val="006A342E"/>
    <w:rsid w:val="006A3841"/>
    <w:rsid w:val="006A3EA1"/>
    <w:rsid w:val="006A4CCC"/>
    <w:rsid w:val="006A4E05"/>
    <w:rsid w:val="006A50B4"/>
    <w:rsid w:val="006A5650"/>
    <w:rsid w:val="006A6547"/>
    <w:rsid w:val="006A65BE"/>
    <w:rsid w:val="006A687B"/>
    <w:rsid w:val="006B04B6"/>
    <w:rsid w:val="006B0AF5"/>
    <w:rsid w:val="006B0CBE"/>
    <w:rsid w:val="006B15E5"/>
    <w:rsid w:val="006B172D"/>
    <w:rsid w:val="006B197E"/>
    <w:rsid w:val="006B1A54"/>
    <w:rsid w:val="006B2287"/>
    <w:rsid w:val="006B2FB8"/>
    <w:rsid w:val="006B3C76"/>
    <w:rsid w:val="006B3D73"/>
    <w:rsid w:val="006B4274"/>
    <w:rsid w:val="006B43EA"/>
    <w:rsid w:val="006B4CCC"/>
    <w:rsid w:val="006B4CF2"/>
    <w:rsid w:val="006B4EA6"/>
    <w:rsid w:val="006B5176"/>
    <w:rsid w:val="006B6347"/>
    <w:rsid w:val="006B6628"/>
    <w:rsid w:val="006B66A7"/>
    <w:rsid w:val="006B6AC6"/>
    <w:rsid w:val="006B6DA7"/>
    <w:rsid w:val="006B7A04"/>
    <w:rsid w:val="006B7CB8"/>
    <w:rsid w:val="006C0151"/>
    <w:rsid w:val="006C0364"/>
    <w:rsid w:val="006C0410"/>
    <w:rsid w:val="006C044B"/>
    <w:rsid w:val="006C06AB"/>
    <w:rsid w:val="006C0B7B"/>
    <w:rsid w:val="006C0C59"/>
    <w:rsid w:val="006C0CBD"/>
    <w:rsid w:val="006C0CDE"/>
    <w:rsid w:val="006C0FCD"/>
    <w:rsid w:val="006C12DE"/>
    <w:rsid w:val="006C12EA"/>
    <w:rsid w:val="006C154B"/>
    <w:rsid w:val="006C2217"/>
    <w:rsid w:val="006C2AA5"/>
    <w:rsid w:val="006C35BB"/>
    <w:rsid w:val="006C3BC7"/>
    <w:rsid w:val="006C3DB7"/>
    <w:rsid w:val="006C459B"/>
    <w:rsid w:val="006C4DD0"/>
    <w:rsid w:val="006C5418"/>
    <w:rsid w:val="006C57FC"/>
    <w:rsid w:val="006C5F54"/>
    <w:rsid w:val="006C6198"/>
    <w:rsid w:val="006C642A"/>
    <w:rsid w:val="006C677A"/>
    <w:rsid w:val="006C6EF5"/>
    <w:rsid w:val="006C7374"/>
    <w:rsid w:val="006C762E"/>
    <w:rsid w:val="006C7838"/>
    <w:rsid w:val="006C788E"/>
    <w:rsid w:val="006D0DAB"/>
    <w:rsid w:val="006D0F31"/>
    <w:rsid w:val="006D0FA4"/>
    <w:rsid w:val="006D144E"/>
    <w:rsid w:val="006D1B19"/>
    <w:rsid w:val="006D1CCC"/>
    <w:rsid w:val="006D269E"/>
    <w:rsid w:val="006D2A25"/>
    <w:rsid w:val="006D2C6B"/>
    <w:rsid w:val="006D2C7E"/>
    <w:rsid w:val="006D325F"/>
    <w:rsid w:val="006D34BB"/>
    <w:rsid w:val="006D3BB0"/>
    <w:rsid w:val="006D429D"/>
    <w:rsid w:val="006D457C"/>
    <w:rsid w:val="006D4C91"/>
    <w:rsid w:val="006D4D13"/>
    <w:rsid w:val="006D4FC2"/>
    <w:rsid w:val="006D521E"/>
    <w:rsid w:val="006D5528"/>
    <w:rsid w:val="006D585C"/>
    <w:rsid w:val="006D5C1C"/>
    <w:rsid w:val="006D675E"/>
    <w:rsid w:val="006D7280"/>
    <w:rsid w:val="006D72E4"/>
    <w:rsid w:val="006D75C1"/>
    <w:rsid w:val="006D7866"/>
    <w:rsid w:val="006D7BE9"/>
    <w:rsid w:val="006E0A8F"/>
    <w:rsid w:val="006E1479"/>
    <w:rsid w:val="006E1994"/>
    <w:rsid w:val="006E1B6E"/>
    <w:rsid w:val="006E1FC5"/>
    <w:rsid w:val="006E219D"/>
    <w:rsid w:val="006E2AB0"/>
    <w:rsid w:val="006E3181"/>
    <w:rsid w:val="006E32BD"/>
    <w:rsid w:val="006E3BBE"/>
    <w:rsid w:val="006E3FB3"/>
    <w:rsid w:val="006E3FCD"/>
    <w:rsid w:val="006E4046"/>
    <w:rsid w:val="006E411F"/>
    <w:rsid w:val="006E4174"/>
    <w:rsid w:val="006E4EB6"/>
    <w:rsid w:val="006E4EDB"/>
    <w:rsid w:val="006E51AB"/>
    <w:rsid w:val="006E5640"/>
    <w:rsid w:val="006E5A3D"/>
    <w:rsid w:val="006E5A6A"/>
    <w:rsid w:val="006E647F"/>
    <w:rsid w:val="006E6CA0"/>
    <w:rsid w:val="006E73B7"/>
    <w:rsid w:val="006E768E"/>
    <w:rsid w:val="006E7B70"/>
    <w:rsid w:val="006F072A"/>
    <w:rsid w:val="006F07EE"/>
    <w:rsid w:val="006F09CC"/>
    <w:rsid w:val="006F0C4A"/>
    <w:rsid w:val="006F1BE3"/>
    <w:rsid w:val="006F1EF1"/>
    <w:rsid w:val="006F2AC2"/>
    <w:rsid w:val="006F2DF0"/>
    <w:rsid w:val="006F2EFA"/>
    <w:rsid w:val="006F30DF"/>
    <w:rsid w:val="006F3199"/>
    <w:rsid w:val="006F31B3"/>
    <w:rsid w:val="006F321E"/>
    <w:rsid w:val="006F3317"/>
    <w:rsid w:val="006F368C"/>
    <w:rsid w:val="006F38C2"/>
    <w:rsid w:val="006F39D5"/>
    <w:rsid w:val="006F4EC6"/>
    <w:rsid w:val="006F556B"/>
    <w:rsid w:val="006F56C4"/>
    <w:rsid w:val="006F6248"/>
    <w:rsid w:val="006F656C"/>
    <w:rsid w:val="006F66EB"/>
    <w:rsid w:val="006F7344"/>
    <w:rsid w:val="006F7EE0"/>
    <w:rsid w:val="00700795"/>
    <w:rsid w:val="00700C28"/>
    <w:rsid w:val="00700DBE"/>
    <w:rsid w:val="0070117A"/>
    <w:rsid w:val="00701BCE"/>
    <w:rsid w:val="0070263F"/>
    <w:rsid w:val="007029A9"/>
    <w:rsid w:val="00702EE3"/>
    <w:rsid w:val="007035A1"/>
    <w:rsid w:val="00704099"/>
    <w:rsid w:val="007046B7"/>
    <w:rsid w:val="00704DB5"/>
    <w:rsid w:val="0070564A"/>
    <w:rsid w:val="00706745"/>
    <w:rsid w:val="00706C6B"/>
    <w:rsid w:val="00706E59"/>
    <w:rsid w:val="00707503"/>
    <w:rsid w:val="00707780"/>
    <w:rsid w:val="00707C74"/>
    <w:rsid w:val="00710215"/>
    <w:rsid w:val="00710514"/>
    <w:rsid w:val="00710B17"/>
    <w:rsid w:val="00710C9A"/>
    <w:rsid w:val="00712150"/>
    <w:rsid w:val="007122EE"/>
    <w:rsid w:val="007125C4"/>
    <w:rsid w:val="00712698"/>
    <w:rsid w:val="00712C3D"/>
    <w:rsid w:val="0071302B"/>
    <w:rsid w:val="00713042"/>
    <w:rsid w:val="0071326B"/>
    <w:rsid w:val="007132C1"/>
    <w:rsid w:val="007134C7"/>
    <w:rsid w:val="00713FBE"/>
    <w:rsid w:val="00713FC4"/>
    <w:rsid w:val="007141E2"/>
    <w:rsid w:val="0071433D"/>
    <w:rsid w:val="0071468D"/>
    <w:rsid w:val="007146CD"/>
    <w:rsid w:val="00714749"/>
    <w:rsid w:val="00714BE5"/>
    <w:rsid w:val="00714EBC"/>
    <w:rsid w:val="00715425"/>
    <w:rsid w:val="00715B65"/>
    <w:rsid w:val="007166AA"/>
    <w:rsid w:val="00716C6A"/>
    <w:rsid w:val="0071723E"/>
    <w:rsid w:val="00717276"/>
    <w:rsid w:val="00717403"/>
    <w:rsid w:val="007179DF"/>
    <w:rsid w:val="00717C84"/>
    <w:rsid w:val="0072003B"/>
    <w:rsid w:val="0072088D"/>
    <w:rsid w:val="00720FF2"/>
    <w:rsid w:val="007210CA"/>
    <w:rsid w:val="00721D64"/>
    <w:rsid w:val="00721F84"/>
    <w:rsid w:val="00722F5F"/>
    <w:rsid w:val="007232E5"/>
    <w:rsid w:val="00723B13"/>
    <w:rsid w:val="00723B65"/>
    <w:rsid w:val="00724465"/>
    <w:rsid w:val="00724743"/>
    <w:rsid w:val="007253E7"/>
    <w:rsid w:val="00725C4E"/>
    <w:rsid w:val="007261E3"/>
    <w:rsid w:val="00726236"/>
    <w:rsid w:val="007262B7"/>
    <w:rsid w:val="00726308"/>
    <w:rsid w:val="007263E9"/>
    <w:rsid w:val="00727243"/>
    <w:rsid w:val="00727474"/>
    <w:rsid w:val="00727888"/>
    <w:rsid w:val="00727B4A"/>
    <w:rsid w:val="00730086"/>
    <w:rsid w:val="00730118"/>
    <w:rsid w:val="00730310"/>
    <w:rsid w:val="007305D3"/>
    <w:rsid w:val="007306BD"/>
    <w:rsid w:val="00730ED4"/>
    <w:rsid w:val="00730F08"/>
    <w:rsid w:val="00731F66"/>
    <w:rsid w:val="0073252E"/>
    <w:rsid w:val="00732930"/>
    <w:rsid w:val="00732BE7"/>
    <w:rsid w:val="00734697"/>
    <w:rsid w:val="007349CC"/>
    <w:rsid w:val="00734B64"/>
    <w:rsid w:val="00734D2F"/>
    <w:rsid w:val="00735074"/>
    <w:rsid w:val="0073532B"/>
    <w:rsid w:val="00735CB5"/>
    <w:rsid w:val="00736862"/>
    <w:rsid w:val="00737CAF"/>
    <w:rsid w:val="00740BBC"/>
    <w:rsid w:val="00741618"/>
    <w:rsid w:val="00741A28"/>
    <w:rsid w:val="00741AE7"/>
    <w:rsid w:val="00741D15"/>
    <w:rsid w:val="00741F80"/>
    <w:rsid w:val="00742E54"/>
    <w:rsid w:val="007430DF"/>
    <w:rsid w:val="00743389"/>
    <w:rsid w:val="00743D43"/>
    <w:rsid w:val="00744810"/>
    <w:rsid w:val="0074492E"/>
    <w:rsid w:val="00744B80"/>
    <w:rsid w:val="007452FB"/>
    <w:rsid w:val="007453ED"/>
    <w:rsid w:val="007457F7"/>
    <w:rsid w:val="00745A07"/>
    <w:rsid w:val="00746061"/>
    <w:rsid w:val="0074613C"/>
    <w:rsid w:val="007462EF"/>
    <w:rsid w:val="0074632A"/>
    <w:rsid w:val="007467F5"/>
    <w:rsid w:val="00746FBF"/>
    <w:rsid w:val="007474D0"/>
    <w:rsid w:val="00747672"/>
    <w:rsid w:val="0074774C"/>
    <w:rsid w:val="007477B0"/>
    <w:rsid w:val="00747977"/>
    <w:rsid w:val="007479DF"/>
    <w:rsid w:val="0075011D"/>
    <w:rsid w:val="0075012A"/>
    <w:rsid w:val="007501AD"/>
    <w:rsid w:val="007502ED"/>
    <w:rsid w:val="0075036D"/>
    <w:rsid w:val="0075066F"/>
    <w:rsid w:val="007508B5"/>
    <w:rsid w:val="007513D4"/>
    <w:rsid w:val="007516CC"/>
    <w:rsid w:val="00752CE4"/>
    <w:rsid w:val="00752D71"/>
    <w:rsid w:val="00753198"/>
    <w:rsid w:val="007535D4"/>
    <w:rsid w:val="00753C5D"/>
    <w:rsid w:val="007549F0"/>
    <w:rsid w:val="00754A30"/>
    <w:rsid w:val="00754E92"/>
    <w:rsid w:val="00755FCC"/>
    <w:rsid w:val="00756422"/>
    <w:rsid w:val="00756847"/>
    <w:rsid w:val="0075693E"/>
    <w:rsid w:val="0075785C"/>
    <w:rsid w:val="007606C3"/>
    <w:rsid w:val="007608E8"/>
    <w:rsid w:val="00760C54"/>
    <w:rsid w:val="00760DAF"/>
    <w:rsid w:val="00760E5A"/>
    <w:rsid w:val="00762698"/>
    <w:rsid w:val="00762728"/>
    <w:rsid w:val="00762861"/>
    <w:rsid w:val="00762B31"/>
    <w:rsid w:val="00763314"/>
    <w:rsid w:val="00763435"/>
    <w:rsid w:val="00763972"/>
    <w:rsid w:val="00763CB1"/>
    <w:rsid w:val="007640CD"/>
    <w:rsid w:val="007642FB"/>
    <w:rsid w:val="00764772"/>
    <w:rsid w:val="00764D2D"/>
    <w:rsid w:val="00764E8E"/>
    <w:rsid w:val="007654AC"/>
    <w:rsid w:val="0076583E"/>
    <w:rsid w:val="00765A29"/>
    <w:rsid w:val="00765AE8"/>
    <w:rsid w:val="00765C8C"/>
    <w:rsid w:val="00765D81"/>
    <w:rsid w:val="00765D83"/>
    <w:rsid w:val="00766B77"/>
    <w:rsid w:val="00767237"/>
    <w:rsid w:val="00767513"/>
    <w:rsid w:val="007675B0"/>
    <w:rsid w:val="007676CC"/>
    <w:rsid w:val="00767A4A"/>
    <w:rsid w:val="00767DAA"/>
    <w:rsid w:val="00770B15"/>
    <w:rsid w:val="00770B5F"/>
    <w:rsid w:val="00771A50"/>
    <w:rsid w:val="00771B1E"/>
    <w:rsid w:val="00771CE1"/>
    <w:rsid w:val="00771D5D"/>
    <w:rsid w:val="00772977"/>
    <w:rsid w:val="00772B13"/>
    <w:rsid w:val="00772FDB"/>
    <w:rsid w:val="0077321D"/>
    <w:rsid w:val="007738CA"/>
    <w:rsid w:val="00773A2E"/>
    <w:rsid w:val="00773DA9"/>
    <w:rsid w:val="00773F90"/>
    <w:rsid w:val="00774181"/>
    <w:rsid w:val="007741BE"/>
    <w:rsid w:val="00774319"/>
    <w:rsid w:val="007747C9"/>
    <w:rsid w:val="00774873"/>
    <w:rsid w:val="0077488B"/>
    <w:rsid w:val="007748A2"/>
    <w:rsid w:val="00775299"/>
    <w:rsid w:val="00775625"/>
    <w:rsid w:val="0077566D"/>
    <w:rsid w:val="007757BE"/>
    <w:rsid w:val="00775E1F"/>
    <w:rsid w:val="00776078"/>
    <w:rsid w:val="0077636D"/>
    <w:rsid w:val="00776753"/>
    <w:rsid w:val="00776F76"/>
    <w:rsid w:val="00777BF3"/>
    <w:rsid w:val="0078026B"/>
    <w:rsid w:val="0078044B"/>
    <w:rsid w:val="007806A6"/>
    <w:rsid w:val="00781472"/>
    <w:rsid w:val="00782466"/>
    <w:rsid w:val="0078251B"/>
    <w:rsid w:val="00782539"/>
    <w:rsid w:val="0078272A"/>
    <w:rsid w:val="0078290E"/>
    <w:rsid w:val="00782FCA"/>
    <w:rsid w:val="00782FCD"/>
    <w:rsid w:val="00783035"/>
    <w:rsid w:val="0078338B"/>
    <w:rsid w:val="007836F4"/>
    <w:rsid w:val="00783807"/>
    <w:rsid w:val="00783A6F"/>
    <w:rsid w:val="00783B75"/>
    <w:rsid w:val="00784144"/>
    <w:rsid w:val="00784C65"/>
    <w:rsid w:val="0078533A"/>
    <w:rsid w:val="0078587E"/>
    <w:rsid w:val="0078589B"/>
    <w:rsid w:val="007858E4"/>
    <w:rsid w:val="00785984"/>
    <w:rsid w:val="00785A4B"/>
    <w:rsid w:val="00785C0E"/>
    <w:rsid w:val="00785F5A"/>
    <w:rsid w:val="00785F5C"/>
    <w:rsid w:val="00786134"/>
    <w:rsid w:val="007868E7"/>
    <w:rsid w:val="00787123"/>
    <w:rsid w:val="00787926"/>
    <w:rsid w:val="00790A4D"/>
    <w:rsid w:val="00791186"/>
    <w:rsid w:val="00791855"/>
    <w:rsid w:val="00791955"/>
    <w:rsid w:val="00791B29"/>
    <w:rsid w:val="0079266C"/>
    <w:rsid w:val="0079340E"/>
    <w:rsid w:val="00793424"/>
    <w:rsid w:val="00793680"/>
    <w:rsid w:val="00793C8C"/>
    <w:rsid w:val="007943B9"/>
    <w:rsid w:val="0079474E"/>
    <w:rsid w:val="00794E78"/>
    <w:rsid w:val="0079517E"/>
    <w:rsid w:val="007957BB"/>
    <w:rsid w:val="00795BE4"/>
    <w:rsid w:val="007960D5"/>
    <w:rsid w:val="00796920"/>
    <w:rsid w:val="007970B8"/>
    <w:rsid w:val="0079764A"/>
    <w:rsid w:val="007976D5"/>
    <w:rsid w:val="00797E5D"/>
    <w:rsid w:val="007A0CA8"/>
    <w:rsid w:val="007A0F9F"/>
    <w:rsid w:val="007A1095"/>
    <w:rsid w:val="007A19A9"/>
    <w:rsid w:val="007A2C0D"/>
    <w:rsid w:val="007A3565"/>
    <w:rsid w:val="007A35E7"/>
    <w:rsid w:val="007A3806"/>
    <w:rsid w:val="007A3838"/>
    <w:rsid w:val="007A3BEB"/>
    <w:rsid w:val="007A4137"/>
    <w:rsid w:val="007A4A08"/>
    <w:rsid w:val="007A4BAC"/>
    <w:rsid w:val="007A4C20"/>
    <w:rsid w:val="007A537D"/>
    <w:rsid w:val="007A6710"/>
    <w:rsid w:val="007A697F"/>
    <w:rsid w:val="007A701B"/>
    <w:rsid w:val="007A72C1"/>
    <w:rsid w:val="007A75EC"/>
    <w:rsid w:val="007A7824"/>
    <w:rsid w:val="007A78C9"/>
    <w:rsid w:val="007B0211"/>
    <w:rsid w:val="007B0580"/>
    <w:rsid w:val="007B0957"/>
    <w:rsid w:val="007B1141"/>
    <w:rsid w:val="007B1A3F"/>
    <w:rsid w:val="007B1A7A"/>
    <w:rsid w:val="007B235A"/>
    <w:rsid w:val="007B292E"/>
    <w:rsid w:val="007B2DF2"/>
    <w:rsid w:val="007B36F0"/>
    <w:rsid w:val="007B3F54"/>
    <w:rsid w:val="007B4D40"/>
    <w:rsid w:val="007B4E2B"/>
    <w:rsid w:val="007B4E85"/>
    <w:rsid w:val="007B50D1"/>
    <w:rsid w:val="007B5608"/>
    <w:rsid w:val="007B5E19"/>
    <w:rsid w:val="007B5FA1"/>
    <w:rsid w:val="007B6751"/>
    <w:rsid w:val="007B6CAF"/>
    <w:rsid w:val="007B75FF"/>
    <w:rsid w:val="007B7899"/>
    <w:rsid w:val="007B7D93"/>
    <w:rsid w:val="007C0096"/>
    <w:rsid w:val="007C04A7"/>
    <w:rsid w:val="007C0502"/>
    <w:rsid w:val="007C05B3"/>
    <w:rsid w:val="007C065C"/>
    <w:rsid w:val="007C0AD1"/>
    <w:rsid w:val="007C0F6B"/>
    <w:rsid w:val="007C0F6E"/>
    <w:rsid w:val="007C16BB"/>
    <w:rsid w:val="007C1C11"/>
    <w:rsid w:val="007C1C1D"/>
    <w:rsid w:val="007C1CC3"/>
    <w:rsid w:val="007C22E9"/>
    <w:rsid w:val="007C230E"/>
    <w:rsid w:val="007C278E"/>
    <w:rsid w:val="007C30F0"/>
    <w:rsid w:val="007C313D"/>
    <w:rsid w:val="007C332D"/>
    <w:rsid w:val="007C3631"/>
    <w:rsid w:val="007C3E8A"/>
    <w:rsid w:val="007C3FCC"/>
    <w:rsid w:val="007C4032"/>
    <w:rsid w:val="007C5399"/>
    <w:rsid w:val="007C6227"/>
    <w:rsid w:val="007C632F"/>
    <w:rsid w:val="007C63FA"/>
    <w:rsid w:val="007C6455"/>
    <w:rsid w:val="007C688E"/>
    <w:rsid w:val="007C7106"/>
    <w:rsid w:val="007C7303"/>
    <w:rsid w:val="007C745B"/>
    <w:rsid w:val="007C74E6"/>
    <w:rsid w:val="007C7520"/>
    <w:rsid w:val="007C7757"/>
    <w:rsid w:val="007C7936"/>
    <w:rsid w:val="007C7A1E"/>
    <w:rsid w:val="007C7BBB"/>
    <w:rsid w:val="007C7C62"/>
    <w:rsid w:val="007C7CCB"/>
    <w:rsid w:val="007C7E72"/>
    <w:rsid w:val="007C7ED0"/>
    <w:rsid w:val="007D0CB5"/>
    <w:rsid w:val="007D16C0"/>
    <w:rsid w:val="007D20EC"/>
    <w:rsid w:val="007D2258"/>
    <w:rsid w:val="007D233F"/>
    <w:rsid w:val="007D2473"/>
    <w:rsid w:val="007D2495"/>
    <w:rsid w:val="007D24CC"/>
    <w:rsid w:val="007D2550"/>
    <w:rsid w:val="007D2A44"/>
    <w:rsid w:val="007D2BAA"/>
    <w:rsid w:val="007D2D38"/>
    <w:rsid w:val="007D2EE0"/>
    <w:rsid w:val="007D31F3"/>
    <w:rsid w:val="007D324B"/>
    <w:rsid w:val="007D48AB"/>
    <w:rsid w:val="007D4933"/>
    <w:rsid w:val="007D4943"/>
    <w:rsid w:val="007D4D91"/>
    <w:rsid w:val="007D4ED9"/>
    <w:rsid w:val="007D509C"/>
    <w:rsid w:val="007D537F"/>
    <w:rsid w:val="007D53EC"/>
    <w:rsid w:val="007D5E72"/>
    <w:rsid w:val="007D623A"/>
    <w:rsid w:val="007D67D1"/>
    <w:rsid w:val="007D6B4B"/>
    <w:rsid w:val="007D6E0B"/>
    <w:rsid w:val="007D74BF"/>
    <w:rsid w:val="007D767E"/>
    <w:rsid w:val="007D772D"/>
    <w:rsid w:val="007D7901"/>
    <w:rsid w:val="007D7993"/>
    <w:rsid w:val="007D7BFC"/>
    <w:rsid w:val="007D7E65"/>
    <w:rsid w:val="007D7E92"/>
    <w:rsid w:val="007E02C8"/>
    <w:rsid w:val="007E081F"/>
    <w:rsid w:val="007E082C"/>
    <w:rsid w:val="007E0B3A"/>
    <w:rsid w:val="007E1438"/>
    <w:rsid w:val="007E1458"/>
    <w:rsid w:val="007E1CCE"/>
    <w:rsid w:val="007E247C"/>
    <w:rsid w:val="007E2915"/>
    <w:rsid w:val="007E2ECC"/>
    <w:rsid w:val="007E2F19"/>
    <w:rsid w:val="007E356F"/>
    <w:rsid w:val="007E376A"/>
    <w:rsid w:val="007E3EB3"/>
    <w:rsid w:val="007E3F16"/>
    <w:rsid w:val="007E415A"/>
    <w:rsid w:val="007E44EC"/>
    <w:rsid w:val="007E45BA"/>
    <w:rsid w:val="007E4777"/>
    <w:rsid w:val="007E4D0D"/>
    <w:rsid w:val="007E4D1E"/>
    <w:rsid w:val="007E5146"/>
    <w:rsid w:val="007E5299"/>
    <w:rsid w:val="007E56CB"/>
    <w:rsid w:val="007E58B0"/>
    <w:rsid w:val="007E6303"/>
    <w:rsid w:val="007E6F6C"/>
    <w:rsid w:val="007E77B1"/>
    <w:rsid w:val="007E7DE8"/>
    <w:rsid w:val="007E7F3A"/>
    <w:rsid w:val="007F039A"/>
    <w:rsid w:val="007F0533"/>
    <w:rsid w:val="007F08DD"/>
    <w:rsid w:val="007F0A2B"/>
    <w:rsid w:val="007F0C98"/>
    <w:rsid w:val="007F1418"/>
    <w:rsid w:val="007F1CB3"/>
    <w:rsid w:val="007F21A2"/>
    <w:rsid w:val="007F24B8"/>
    <w:rsid w:val="007F27F1"/>
    <w:rsid w:val="007F380E"/>
    <w:rsid w:val="007F38FD"/>
    <w:rsid w:val="007F39FF"/>
    <w:rsid w:val="007F42BE"/>
    <w:rsid w:val="007F435A"/>
    <w:rsid w:val="007F44CD"/>
    <w:rsid w:val="007F46FF"/>
    <w:rsid w:val="007F482F"/>
    <w:rsid w:val="007F4C3F"/>
    <w:rsid w:val="007F51FD"/>
    <w:rsid w:val="007F60DC"/>
    <w:rsid w:val="007F636F"/>
    <w:rsid w:val="007F682E"/>
    <w:rsid w:val="007F6D73"/>
    <w:rsid w:val="007F72B3"/>
    <w:rsid w:val="007F7577"/>
    <w:rsid w:val="007F7B18"/>
    <w:rsid w:val="007F7BEA"/>
    <w:rsid w:val="007F7FD0"/>
    <w:rsid w:val="008003CF"/>
    <w:rsid w:val="008009E4"/>
    <w:rsid w:val="00800E0D"/>
    <w:rsid w:val="00801133"/>
    <w:rsid w:val="00801607"/>
    <w:rsid w:val="008016C0"/>
    <w:rsid w:val="00802655"/>
    <w:rsid w:val="0080268B"/>
    <w:rsid w:val="00802CEE"/>
    <w:rsid w:val="00802D38"/>
    <w:rsid w:val="00802FC5"/>
    <w:rsid w:val="00803D76"/>
    <w:rsid w:val="0080440A"/>
    <w:rsid w:val="008044D0"/>
    <w:rsid w:val="00804858"/>
    <w:rsid w:val="00804C0C"/>
    <w:rsid w:val="00804FA6"/>
    <w:rsid w:val="008057CC"/>
    <w:rsid w:val="00805916"/>
    <w:rsid w:val="00805EE2"/>
    <w:rsid w:val="00806577"/>
    <w:rsid w:val="008067AD"/>
    <w:rsid w:val="00806961"/>
    <w:rsid w:val="00806B50"/>
    <w:rsid w:val="008075CB"/>
    <w:rsid w:val="008075DE"/>
    <w:rsid w:val="008078CD"/>
    <w:rsid w:val="0081027F"/>
    <w:rsid w:val="008114AF"/>
    <w:rsid w:val="0081193A"/>
    <w:rsid w:val="00811C23"/>
    <w:rsid w:val="00811DCC"/>
    <w:rsid w:val="00812227"/>
    <w:rsid w:val="00812722"/>
    <w:rsid w:val="00812ACE"/>
    <w:rsid w:val="00813313"/>
    <w:rsid w:val="0081331C"/>
    <w:rsid w:val="008133BE"/>
    <w:rsid w:val="0081367D"/>
    <w:rsid w:val="00813726"/>
    <w:rsid w:val="0081391A"/>
    <w:rsid w:val="00813E80"/>
    <w:rsid w:val="00814BB9"/>
    <w:rsid w:val="0081617D"/>
    <w:rsid w:val="008162DC"/>
    <w:rsid w:val="00816392"/>
    <w:rsid w:val="0081770E"/>
    <w:rsid w:val="008178D1"/>
    <w:rsid w:val="00817E73"/>
    <w:rsid w:val="00820155"/>
    <w:rsid w:val="0082020C"/>
    <w:rsid w:val="00820454"/>
    <w:rsid w:val="00820C42"/>
    <w:rsid w:val="00821200"/>
    <w:rsid w:val="00821606"/>
    <w:rsid w:val="00821B1C"/>
    <w:rsid w:val="008233D1"/>
    <w:rsid w:val="0082341E"/>
    <w:rsid w:val="0082397A"/>
    <w:rsid w:val="00823EB5"/>
    <w:rsid w:val="00824512"/>
    <w:rsid w:val="00825613"/>
    <w:rsid w:val="00825718"/>
    <w:rsid w:val="00825B6F"/>
    <w:rsid w:val="00826239"/>
    <w:rsid w:val="00826A17"/>
    <w:rsid w:val="0082706E"/>
    <w:rsid w:val="00827813"/>
    <w:rsid w:val="00827B4D"/>
    <w:rsid w:val="00827FCF"/>
    <w:rsid w:val="00830185"/>
    <w:rsid w:val="00830913"/>
    <w:rsid w:val="00830ED5"/>
    <w:rsid w:val="00830FA6"/>
    <w:rsid w:val="0083154E"/>
    <w:rsid w:val="00832134"/>
    <w:rsid w:val="0083262C"/>
    <w:rsid w:val="008326DD"/>
    <w:rsid w:val="0083277A"/>
    <w:rsid w:val="00832A61"/>
    <w:rsid w:val="00833323"/>
    <w:rsid w:val="00833510"/>
    <w:rsid w:val="0083354B"/>
    <w:rsid w:val="00833682"/>
    <w:rsid w:val="00834512"/>
    <w:rsid w:val="008346B6"/>
    <w:rsid w:val="00834773"/>
    <w:rsid w:val="008349F0"/>
    <w:rsid w:val="00834FA5"/>
    <w:rsid w:val="008352C9"/>
    <w:rsid w:val="00835FCE"/>
    <w:rsid w:val="008360B7"/>
    <w:rsid w:val="008366C4"/>
    <w:rsid w:val="008367A9"/>
    <w:rsid w:val="00836CAD"/>
    <w:rsid w:val="00836D1C"/>
    <w:rsid w:val="00837BDD"/>
    <w:rsid w:val="00837CCC"/>
    <w:rsid w:val="00840002"/>
    <w:rsid w:val="0084009B"/>
    <w:rsid w:val="0084022A"/>
    <w:rsid w:val="00840478"/>
    <w:rsid w:val="00840DA1"/>
    <w:rsid w:val="00842896"/>
    <w:rsid w:val="00842909"/>
    <w:rsid w:val="00842C5C"/>
    <w:rsid w:val="00842CBC"/>
    <w:rsid w:val="008433C9"/>
    <w:rsid w:val="008436B1"/>
    <w:rsid w:val="008438E7"/>
    <w:rsid w:val="00843AE6"/>
    <w:rsid w:val="00843B50"/>
    <w:rsid w:val="00843E63"/>
    <w:rsid w:val="00844057"/>
    <w:rsid w:val="00844879"/>
    <w:rsid w:val="00844A67"/>
    <w:rsid w:val="00844F19"/>
    <w:rsid w:val="0084548B"/>
    <w:rsid w:val="00845C87"/>
    <w:rsid w:val="00846156"/>
    <w:rsid w:val="008463BF"/>
    <w:rsid w:val="00846560"/>
    <w:rsid w:val="00846813"/>
    <w:rsid w:val="00846E4E"/>
    <w:rsid w:val="00846EDD"/>
    <w:rsid w:val="00847002"/>
    <w:rsid w:val="00847E7B"/>
    <w:rsid w:val="00850109"/>
    <w:rsid w:val="0085019B"/>
    <w:rsid w:val="00850258"/>
    <w:rsid w:val="008503EA"/>
    <w:rsid w:val="0085040E"/>
    <w:rsid w:val="00850592"/>
    <w:rsid w:val="008511C2"/>
    <w:rsid w:val="008513A5"/>
    <w:rsid w:val="008515EB"/>
    <w:rsid w:val="00851A7F"/>
    <w:rsid w:val="00851EF9"/>
    <w:rsid w:val="00852405"/>
    <w:rsid w:val="00852BA3"/>
    <w:rsid w:val="00853401"/>
    <w:rsid w:val="0085343D"/>
    <w:rsid w:val="0085375F"/>
    <w:rsid w:val="008537F7"/>
    <w:rsid w:val="00854004"/>
    <w:rsid w:val="0085420E"/>
    <w:rsid w:val="0085490C"/>
    <w:rsid w:val="00854B36"/>
    <w:rsid w:val="00854B95"/>
    <w:rsid w:val="00854EA5"/>
    <w:rsid w:val="00855AB6"/>
    <w:rsid w:val="00855BBC"/>
    <w:rsid w:val="00856A9D"/>
    <w:rsid w:val="0085701F"/>
    <w:rsid w:val="008578A5"/>
    <w:rsid w:val="008602A2"/>
    <w:rsid w:val="00860843"/>
    <w:rsid w:val="008608B3"/>
    <w:rsid w:val="008609BC"/>
    <w:rsid w:val="00860BB1"/>
    <w:rsid w:val="0086139E"/>
    <w:rsid w:val="008613ED"/>
    <w:rsid w:val="00861A2F"/>
    <w:rsid w:val="00861D3F"/>
    <w:rsid w:val="00861FDA"/>
    <w:rsid w:val="008621D5"/>
    <w:rsid w:val="00862203"/>
    <w:rsid w:val="00862577"/>
    <w:rsid w:val="0086264B"/>
    <w:rsid w:val="008631A1"/>
    <w:rsid w:val="008631C5"/>
    <w:rsid w:val="00863CBE"/>
    <w:rsid w:val="008645A1"/>
    <w:rsid w:val="00864753"/>
    <w:rsid w:val="00864B49"/>
    <w:rsid w:val="008650DA"/>
    <w:rsid w:val="0086538B"/>
    <w:rsid w:val="0086554C"/>
    <w:rsid w:val="00866096"/>
    <w:rsid w:val="00866512"/>
    <w:rsid w:val="00866686"/>
    <w:rsid w:val="00866F22"/>
    <w:rsid w:val="0086724B"/>
    <w:rsid w:val="008672E2"/>
    <w:rsid w:val="00867599"/>
    <w:rsid w:val="00867B28"/>
    <w:rsid w:val="00870569"/>
    <w:rsid w:val="00871077"/>
    <w:rsid w:val="00871823"/>
    <w:rsid w:val="00872078"/>
    <w:rsid w:val="00872B0C"/>
    <w:rsid w:val="00872B1B"/>
    <w:rsid w:val="00872EC9"/>
    <w:rsid w:val="008732E7"/>
    <w:rsid w:val="008737E9"/>
    <w:rsid w:val="008739FD"/>
    <w:rsid w:val="00874DC2"/>
    <w:rsid w:val="00874DC9"/>
    <w:rsid w:val="00874F74"/>
    <w:rsid w:val="0087506C"/>
    <w:rsid w:val="00875550"/>
    <w:rsid w:val="00875C14"/>
    <w:rsid w:val="00875CFC"/>
    <w:rsid w:val="00876554"/>
    <w:rsid w:val="008765A3"/>
    <w:rsid w:val="00876A83"/>
    <w:rsid w:val="00876D3A"/>
    <w:rsid w:val="00876E4D"/>
    <w:rsid w:val="008771A3"/>
    <w:rsid w:val="00880083"/>
    <w:rsid w:val="00880180"/>
    <w:rsid w:val="0088025D"/>
    <w:rsid w:val="008805D1"/>
    <w:rsid w:val="00880F2F"/>
    <w:rsid w:val="00881257"/>
    <w:rsid w:val="008817E4"/>
    <w:rsid w:val="00881AA2"/>
    <w:rsid w:val="0088237E"/>
    <w:rsid w:val="0088258C"/>
    <w:rsid w:val="008827CB"/>
    <w:rsid w:val="00882FC8"/>
    <w:rsid w:val="008834D4"/>
    <w:rsid w:val="008836A9"/>
    <w:rsid w:val="0088375D"/>
    <w:rsid w:val="0088395C"/>
    <w:rsid w:val="00883FC6"/>
    <w:rsid w:val="008845F4"/>
    <w:rsid w:val="00884B40"/>
    <w:rsid w:val="00884E67"/>
    <w:rsid w:val="008852F6"/>
    <w:rsid w:val="00885489"/>
    <w:rsid w:val="00886209"/>
    <w:rsid w:val="00886719"/>
    <w:rsid w:val="00886B26"/>
    <w:rsid w:val="008872DE"/>
    <w:rsid w:val="008874AD"/>
    <w:rsid w:val="0088783B"/>
    <w:rsid w:val="00887877"/>
    <w:rsid w:val="008878E9"/>
    <w:rsid w:val="008900EC"/>
    <w:rsid w:val="0089023D"/>
    <w:rsid w:val="00890483"/>
    <w:rsid w:val="00890776"/>
    <w:rsid w:val="00890CC8"/>
    <w:rsid w:val="008916D1"/>
    <w:rsid w:val="008917DE"/>
    <w:rsid w:val="00891DCD"/>
    <w:rsid w:val="008920D0"/>
    <w:rsid w:val="008924DB"/>
    <w:rsid w:val="00892649"/>
    <w:rsid w:val="00892EC4"/>
    <w:rsid w:val="00892F0C"/>
    <w:rsid w:val="0089314C"/>
    <w:rsid w:val="00893292"/>
    <w:rsid w:val="008939B1"/>
    <w:rsid w:val="00894527"/>
    <w:rsid w:val="008948D9"/>
    <w:rsid w:val="00895740"/>
    <w:rsid w:val="00896020"/>
    <w:rsid w:val="00896944"/>
    <w:rsid w:val="008972FB"/>
    <w:rsid w:val="00897FB1"/>
    <w:rsid w:val="008A018D"/>
    <w:rsid w:val="008A04C4"/>
    <w:rsid w:val="008A0939"/>
    <w:rsid w:val="008A0957"/>
    <w:rsid w:val="008A0C28"/>
    <w:rsid w:val="008A146D"/>
    <w:rsid w:val="008A16A5"/>
    <w:rsid w:val="008A179D"/>
    <w:rsid w:val="008A1AAA"/>
    <w:rsid w:val="008A1E29"/>
    <w:rsid w:val="008A290E"/>
    <w:rsid w:val="008A2DD6"/>
    <w:rsid w:val="008A308E"/>
    <w:rsid w:val="008A3556"/>
    <w:rsid w:val="008A414B"/>
    <w:rsid w:val="008A4246"/>
    <w:rsid w:val="008A46AC"/>
    <w:rsid w:val="008A4EF9"/>
    <w:rsid w:val="008A59D4"/>
    <w:rsid w:val="008A5EED"/>
    <w:rsid w:val="008A69C4"/>
    <w:rsid w:val="008A69E3"/>
    <w:rsid w:val="008A6C58"/>
    <w:rsid w:val="008A6D3E"/>
    <w:rsid w:val="008A7C60"/>
    <w:rsid w:val="008A7C75"/>
    <w:rsid w:val="008A7E90"/>
    <w:rsid w:val="008B00C9"/>
    <w:rsid w:val="008B01B7"/>
    <w:rsid w:val="008B0992"/>
    <w:rsid w:val="008B0CF8"/>
    <w:rsid w:val="008B0DF2"/>
    <w:rsid w:val="008B114E"/>
    <w:rsid w:val="008B164F"/>
    <w:rsid w:val="008B16FE"/>
    <w:rsid w:val="008B1819"/>
    <w:rsid w:val="008B28D4"/>
    <w:rsid w:val="008B2A12"/>
    <w:rsid w:val="008B2B83"/>
    <w:rsid w:val="008B2D17"/>
    <w:rsid w:val="008B2F13"/>
    <w:rsid w:val="008B35B3"/>
    <w:rsid w:val="008B37A5"/>
    <w:rsid w:val="008B3B32"/>
    <w:rsid w:val="008B4511"/>
    <w:rsid w:val="008B478E"/>
    <w:rsid w:val="008B5041"/>
    <w:rsid w:val="008B5416"/>
    <w:rsid w:val="008B59D8"/>
    <w:rsid w:val="008B5C04"/>
    <w:rsid w:val="008B5EC6"/>
    <w:rsid w:val="008B6417"/>
    <w:rsid w:val="008B64FD"/>
    <w:rsid w:val="008B65EF"/>
    <w:rsid w:val="008B6666"/>
    <w:rsid w:val="008B6B2C"/>
    <w:rsid w:val="008B7767"/>
    <w:rsid w:val="008B7D2A"/>
    <w:rsid w:val="008C0D9A"/>
    <w:rsid w:val="008C1A5C"/>
    <w:rsid w:val="008C1DAF"/>
    <w:rsid w:val="008C2722"/>
    <w:rsid w:val="008C3B0D"/>
    <w:rsid w:val="008C48E1"/>
    <w:rsid w:val="008C4CD9"/>
    <w:rsid w:val="008C5367"/>
    <w:rsid w:val="008C5B65"/>
    <w:rsid w:val="008C6377"/>
    <w:rsid w:val="008C6E1C"/>
    <w:rsid w:val="008C70F4"/>
    <w:rsid w:val="008C78BD"/>
    <w:rsid w:val="008D15ED"/>
    <w:rsid w:val="008D1A12"/>
    <w:rsid w:val="008D1E71"/>
    <w:rsid w:val="008D1E9E"/>
    <w:rsid w:val="008D21B4"/>
    <w:rsid w:val="008D27CF"/>
    <w:rsid w:val="008D2A16"/>
    <w:rsid w:val="008D2DA2"/>
    <w:rsid w:val="008D30CA"/>
    <w:rsid w:val="008D3405"/>
    <w:rsid w:val="008D3536"/>
    <w:rsid w:val="008D3859"/>
    <w:rsid w:val="008D3A7B"/>
    <w:rsid w:val="008D3DA3"/>
    <w:rsid w:val="008D3FB5"/>
    <w:rsid w:val="008D4273"/>
    <w:rsid w:val="008D43B2"/>
    <w:rsid w:val="008D4472"/>
    <w:rsid w:val="008D479D"/>
    <w:rsid w:val="008D51E4"/>
    <w:rsid w:val="008D52F1"/>
    <w:rsid w:val="008D53E1"/>
    <w:rsid w:val="008D5504"/>
    <w:rsid w:val="008D5BDA"/>
    <w:rsid w:val="008D5F18"/>
    <w:rsid w:val="008D63B6"/>
    <w:rsid w:val="008D6972"/>
    <w:rsid w:val="008D69DE"/>
    <w:rsid w:val="008D7638"/>
    <w:rsid w:val="008D7783"/>
    <w:rsid w:val="008D797A"/>
    <w:rsid w:val="008D7FDA"/>
    <w:rsid w:val="008E003C"/>
    <w:rsid w:val="008E00AB"/>
    <w:rsid w:val="008E13D2"/>
    <w:rsid w:val="008E1433"/>
    <w:rsid w:val="008E159E"/>
    <w:rsid w:val="008E15E7"/>
    <w:rsid w:val="008E17B6"/>
    <w:rsid w:val="008E180F"/>
    <w:rsid w:val="008E19EB"/>
    <w:rsid w:val="008E1B72"/>
    <w:rsid w:val="008E1BA2"/>
    <w:rsid w:val="008E1C06"/>
    <w:rsid w:val="008E1D25"/>
    <w:rsid w:val="008E2177"/>
    <w:rsid w:val="008E244F"/>
    <w:rsid w:val="008E2BC5"/>
    <w:rsid w:val="008E2D30"/>
    <w:rsid w:val="008E3659"/>
    <w:rsid w:val="008E3830"/>
    <w:rsid w:val="008E3A80"/>
    <w:rsid w:val="008E3B42"/>
    <w:rsid w:val="008E3CEB"/>
    <w:rsid w:val="008E4530"/>
    <w:rsid w:val="008E472E"/>
    <w:rsid w:val="008E4B7D"/>
    <w:rsid w:val="008E4BCD"/>
    <w:rsid w:val="008E4F5C"/>
    <w:rsid w:val="008E52FD"/>
    <w:rsid w:val="008E5BD3"/>
    <w:rsid w:val="008E5EF3"/>
    <w:rsid w:val="008E68E8"/>
    <w:rsid w:val="008E6A9C"/>
    <w:rsid w:val="008E7003"/>
    <w:rsid w:val="008E7242"/>
    <w:rsid w:val="008E76A0"/>
    <w:rsid w:val="008E78EA"/>
    <w:rsid w:val="008E7919"/>
    <w:rsid w:val="008E7EEF"/>
    <w:rsid w:val="008E7F5B"/>
    <w:rsid w:val="008F0046"/>
    <w:rsid w:val="008F0723"/>
    <w:rsid w:val="008F0C81"/>
    <w:rsid w:val="008F112C"/>
    <w:rsid w:val="008F1651"/>
    <w:rsid w:val="008F16D4"/>
    <w:rsid w:val="008F198D"/>
    <w:rsid w:val="008F213C"/>
    <w:rsid w:val="008F225F"/>
    <w:rsid w:val="008F3243"/>
    <w:rsid w:val="008F337A"/>
    <w:rsid w:val="008F338C"/>
    <w:rsid w:val="008F3962"/>
    <w:rsid w:val="008F3AEC"/>
    <w:rsid w:val="008F3BED"/>
    <w:rsid w:val="008F3E8B"/>
    <w:rsid w:val="008F43BA"/>
    <w:rsid w:val="008F4432"/>
    <w:rsid w:val="008F46E7"/>
    <w:rsid w:val="008F4793"/>
    <w:rsid w:val="008F4C0E"/>
    <w:rsid w:val="008F4E99"/>
    <w:rsid w:val="008F4F02"/>
    <w:rsid w:val="008F513F"/>
    <w:rsid w:val="008F5F88"/>
    <w:rsid w:val="008F63AE"/>
    <w:rsid w:val="008F6A0B"/>
    <w:rsid w:val="008F7836"/>
    <w:rsid w:val="008F7B9C"/>
    <w:rsid w:val="008F7FD0"/>
    <w:rsid w:val="00900075"/>
    <w:rsid w:val="009000FB"/>
    <w:rsid w:val="0090038D"/>
    <w:rsid w:val="009008FF"/>
    <w:rsid w:val="009012E3"/>
    <w:rsid w:val="009014E7"/>
    <w:rsid w:val="009023AF"/>
    <w:rsid w:val="009026AC"/>
    <w:rsid w:val="00902C1C"/>
    <w:rsid w:val="009034F4"/>
    <w:rsid w:val="00904039"/>
    <w:rsid w:val="009040BE"/>
    <w:rsid w:val="00904E6B"/>
    <w:rsid w:val="00905A01"/>
    <w:rsid w:val="00905C3A"/>
    <w:rsid w:val="00905C90"/>
    <w:rsid w:val="0090604A"/>
    <w:rsid w:val="0090668B"/>
    <w:rsid w:val="00906D8B"/>
    <w:rsid w:val="00907ADC"/>
    <w:rsid w:val="00907B09"/>
    <w:rsid w:val="00910102"/>
    <w:rsid w:val="0091018E"/>
    <w:rsid w:val="00910514"/>
    <w:rsid w:val="00911198"/>
    <w:rsid w:val="00911C47"/>
    <w:rsid w:val="00911E24"/>
    <w:rsid w:val="00911E39"/>
    <w:rsid w:val="009122A0"/>
    <w:rsid w:val="0091239F"/>
    <w:rsid w:val="00912BD8"/>
    <w:rsid w:val="009134CC"/>
    <w:rsid w:val="00913DB8"/>
    <w:rsid w:val="00913F0D"/>
    <w:rsid w:val="00914472"/>
    <w:rsid w:val="009147FD"/>
    <w:rsid w:val="00914B46"/>
    <w:rsid w:val="00914D11"/>
    <w:rsid w:val="00914F96"/>
    <w:rsid w:val="00915107"/>
    <w:rsid w:val="00915940"/>
    <w:rsid w:val="00915CEA"/>
    <w:rsid w:val="00916193"/>
    <w:rsid w:val="009164A0"/>
    <w:rsid w:val="00916644"/>
    <w:rsid w:val="00916D67"/>
    <w:rsid w:val="00916E90"/>
    <w:rsid w:val="009172D0"/>
    <w:rsid w:val="009173D0"/>
    <w:rsid w:val="009174EB"/>
    <w:rsid w:val="00917525"/>
    <w:rsid w:val="00917731"/>
    <w:rsid w:val="00917E1F"/>
    <w:rsid w:val="0092041A"/>
    <w:rsid w:val="00922D3B"/>
    <w:rsid w:val="00922E8E"/>
    <w:rsid w:val="00923300"/>
    <w:rsid w:val="00923C49"/>
    <w:rsid w:val="00923D2C"/>
    <w:rsid w:val="009243D9"/>
    <w:rsid w:val="00924530"/>
    <w:rsid w:val="00924769"/>
    <w:rsid w:val="009253A0"/>
    <w:rsid w:val="009255EF"/>
    <w:rsid w:val="009256ED"/>
    <w:rsid w:val="009258CD"/>
    <w:rsid w:val="009258F2"/>
    <w:rsid w:val="00925E9F"/>
    <w:rsid w:val="00926F2B"/>
    <w:rsid w:val="00927042"/>
    <w:rsid w:val="00927051"/>
    <w:rsid w:val="009272E6"/>
    <w:rsid w:val="00927337"/>
    <w:rsid w:val="009278EA"/>
    <w:rsid w:val="00927CC5"/>
    <w:rsid w:val="00927D79"/>
    <w:rsid w:val="00927E25"/>
    <w:rsid w:val="00927E44"/>
    <w:rsid w:val="00927E87"/>
    <w:rsid w:val="009307DF"/>
    <w:rsid w:val="00931022"/>
    <w:rsid w:val="009312BE"/>
    <w:rsid w:val="009313EF"/>
    <w:rsid w:val="0093161B"/>
    <w:rsid w:val="00931BE8"/>
    <w:rsid w:val="00931FFD"/>
    <w:rsid w:val="009321F8"/>
    <w:rsid w:val="0093226D"/>
    <w:rsid w:val="0093237E"/>
    <w:rsid w:val="00932513"/>
    <w:rsid w:val="00932C50"/>
    <w:rsid w:val="009330C6"/>
    <w:rsid w:val="00933CDE"/>
    <w:rsid w:val="00933F07"/>
    <w:rsid w:val="0093413C"/>
    <w:rsid w:val="0093439C"/>
    <w:rsid w:val="00934900"/>
    <w:rsid w:val="00934B7B"/>
    <w:rsid w:val="009352A8"/>
    <w:rsid w:val="00935FC9"/>
    <w:rsid w:val="00936770"/>
    <w:rsid w:val="00937255"/>
    <w:rsid w:val="009378AE"/>
    <w:rsid w:val="00937B44"/>
    <w:rsid w:val="00937D45"/>
    <w:rsid w:val="00940036"/>
    <w:rsid w:val="009407A0"/>
    <w:rsid w:val="0094096D"/>
    <w:rsid w:val="00940A33"/>
    <w:rsid w:val="00940FED"/>
    <w:rsid w:val="00941292"/>
    <w:rsid w:val="00942401"/>
    <w:rsid w:val="0094259C"/>
    <w:rsid w:val="00942866"/>
    <w:rsid w:val="00942A7F"/>
    <w:rsid w:val="00942DDC"/>
    <w:rsid w:val="009432F8"/>
    <w:rsid w:val="00943827"/>
    <w:rsid w:val="00943D36"/>
    <w:rsid w:val="00944BEC"/>
    <w:rsid w:val="00945497"/>
    <w:rsid w:val="00945BF0"/>
    <w:rsid w:val="0094696E"/>
    <w:rsid w:val="00946FF8"/>
    <w:rsid w:val="00947175"/>
    <w:rsid w:val="00950019"/>
    <w:rsid w:val="00950220"/>
    <w:rsid w:val="00950353"/>
    <w:rsid w:val="009503A5"/>
    <w:rsid w:val="0095052F"/>
    <w:rsid w:val="00950597"/>
    <w:rsid w:val="009506EA"/>
    <w:rsid w:val="00950AFD"/>
    <w:rsid w:val="00950E51"/>
    <w:rsid w:val="0095137A"/>
    <w:rsid w:val="009517AC"/>
    <w:rsid w:val="00951D1E"/>
    <w:rsid w:val="00952B94"/>
    <w:rsid w:val="00952E85"/>
    <w:rsid w:val="0095450D"/>
    <w:rsid w:val="009550FF"/>
    <w:rsid w:val="00955606"/>
    <w:rsid w:val="00955A7E"/>
    <w:rsid w:val="00955D91"/>
    <w:rsid w:val="00955EDE"/>
    <w:rsid w:val="00955F0E"/>
    <w:rsid w:val="009562D9"/>
    <w:rsid w:val="00956897"/>
    <w:rsid w:val="00956B54"/>
    <w:rsid w:val="00956FB9"/>
    <w:rsid w:val="00957392"/>
    <w:rsid w:val="00957510"/>
    <w:rsid w:val="0095768E"/>
    <w:rsid w:val="009577DD"/>
    <w:rsid w:val="0096069B"/>
    <w:rsid w:val="00960B85"/>
    <w:rsid w:val="00961422"/>
    <w:rsid w:val="0096193C"/>
    <w:rsid w:val="00961E51"/>
    <w:rsid w:val="00961F1C"/>
    <w:rsid w:val="00962320"/>
    <w:rsid w:val="00962ACD"/>
    <w:rsid w:val="00962BEB"/>
    <w:rsid w:val="00963F95"/>
    <w:rsid w:val="009641A4"/>
    <w:rsid w:val="009647AF"/>
    <w:rsid w:val="00964D3D"/>
    <w:rsid w:val="0096527C"/>
    <w:rsid w:val="009653E1"/>
    <w:rsid w:val="009657B8"/>
    <w:rsid w:val="00965E21"/>
    <w:rsid w:val="00966265"/>
    <w:rsid w:val="00966351"/>
    <w:rsid w:val="00966486"/>
    <w:rsid w:val="0096648F"/>
    <w:rsid w:val="00966815"/>
    <w:rsid w:val="009668AF"/>
    <w:rsid w:val="00966D41"/>
    <w:rsid w:val="009678C9"/>
    <w:rsid w:val="009678CA"/>
    <w:rsid w:val="00967A2C"/>
    <w:rsid w:val="00970855"/>
    <w:rsid w:val="00970AF1"/>
    <w:rsid w:val="00970D64"/>
    <w:rsid w:val="009719E1"/>
    <w:rsid w:val="00972170"/>
    <w:rsid w:val="00972214"/>
    <w:rsid w:val="009725B7"/>
    <w:rsid w:val="00972C66"/>
    <w:rsid w:val="00973088"/>
    <w:rsid w:val="0097308A"/>
    <w:rsid w:val="009731C5"/>
    <w:rsid w:val="00973AFA"/>
    <w:rsid w:val="00973DE0"/>
    <w:rsid w:val="009742A6"/>
    <w:rsid w:val="0097488E"/>
    <w:rsid w:val="00974B0A"/>
    <w:rsid w:val="00974DF2"/>
    <w:rsid w:val="0097507A"/>
    <w:rsid w:val="0097586A"/>
    <w:rsid w:val="009758E6"/>
    <w:rsid w:val="00975C11"/>
    <w:rsid w:val="00975CF6"/>
    <w:rsid w:val="00975E87"/>
    <w:rsid w:val="00976AAC"/>
    <w:rsid w:val="00976C32"/>
    <w:rsid w:val="009771E3"/>
    <w:rsid w:val="0097726F"/>
    <w:rsid w:val="00977B94"/>
    <w:rsid w:val="00980197"/>
    <w:rsid w:val="00980A72"/>
    <w:rsid w:val="009819CA"/>
    <w:rsid w:val="00981DD6"/>
    <w:rsid w:val="00982D91"/>
    <w:rsid w:val="00982E09"/>
    <w:rsid w:val="00984DFB"/>
    <w:rsid w:val="00985DED"/>
    <w:rsid w:val="00986218"/>
    <w:rsid w:val="009863D8"/>
    <w:rsid w:val="009865B0"/>
    <w:rsid w:val="0098675A"/>
    <w:rsid w:val="00986A03"/>
    <w:rsid w:val="00986D88"/>
    <w:rsid w:val="00986E81"/>
    <w:rsid w:val="00986EC3"/>
    <w:rsid w:val="00987719"/>
    <w:rsid w:val="009877BC"/>
    <w:rsid w:val="00990226"/>
    <w:rsid w:val="0099094E"/>
    <w:rsid w:val="00990C7B"/>
    <w:rsid w:val="0099153C"/>
    <w:rsid w:val="00991D40"/>
    <w:rsid w:val="00991D59"/>
    <w:rsid w:val="00991E2D"/>
    <w:rsid w:val="00991EFF"/>
    <w:rsid w:val="00993574"/>
    <w:rsid w:val="00993622"/>
    <w:rsid w:val="00993BDD"/>
    <w:rsid w:val="009941C6"/>
    <w:rsid w:val="009944A2"/>
    <w:rsid w:val="00994CFA"/>
    <w:rsid w:val="0099552F"/>
    <w:rsid w:val="009955FD"/>
    <w:rsid w:val="00995716"/>
    <w:rsid w:val="00995C36"/>
    <w:rsid w:val="00995F2E"/>
    <w:rsid w:val="00996C01"/>
    <w:rsid w:val="00996DB1"/>
    <w:rsid w:val="00997231"/>
    <w:rsid w:val="00997F04"/>
    <w:rsid w:val="00997FF9"/>
    <w:rsid w:val="009A0E8D"/>
    <w:rsid w:val="009A18BA"/>
    <w:rsid w:val="009A1A7B"/>
    <w:rsid w:val="009A1C41"/>
    <w:rsid w:val="009A1D2D"/>
    <w:rsid w:val="009A2D30"/>
    <w:rsid w:val="009A3E5E"/>
    <w:rsid w:val="009A4472"/>
    <w:rsid w:val="009A4602"/>
    <w:rsid w:val="009A473E"/>
    <w:rsid w:val="009A4CC6"/>
    <w:rsid w:val="009A54D9"/>
    <w:rsid w:val="009A5516"/>
    <w:rsid w:val="009A5D80"/>
    <w:rsid w:val="009A64DB"/>
    <w:rsid w:val="009A6A74"/>
    <w:rsid w:val="009A7A2F"/>
    <w:rsid w:val="009B0090"/>
    <w:rsid w:val="009B015E"/>
    <w:rsid w:val="009B0298"/>
    <w:rsid w:val="009B0D26"/>
    <w:rsid w:val="009B0D64"/>
    <w:rsid w:val="009B101D"/>
    <w:rsid w:val="009B1744"/>
    <w:rsid w:val="009B20AC"/>
    <w:rsid w:val="009B21A2"/>
    <w:rsid w:val="009B23CC"/>
    <w:rsid w:val="009B23F0"/>
    <w:rsid w:val="009B27DB"/>
    <w:rsid w:val="009B3C42"/>
    <w:rsid w:val="009B3C6B"/>
    <w:rsid w:val="009B4265"/>
    <w:rsid w:val="009B436A"/>
    <w:rsid w:val="009B48D3"/>
    <w:rsid w:val="009B4A21"/>
    <w:rsid w:val="009B521A"/>
    <w:rsid w:val="009B52F4"/>
    <w:rsid w:val="009B59C4"/>
    <w:rsid w:val="009B5DD0"/>
    <w:rsid w:val="009B5E82"/>
    <w:rsid w:val="009B64E2"/>
    <w:rsid w:val="009B68D2"/>
    <w:rsid w:val="009B6EC9"/>
    <w:rsid w:val="009B7CCB"/>
    <w:rsid w:val="009B7CE7"/>
    <w:rsid w:val="009C036C"/>
    <w:rsid w:val="009C0945"/>
    <w:rsid w:val="009C0C23"/>
    <w:rsid w:val="009C0E9B"/>
    <w:rsid w:val="009C14C8"/>
    <w:rsid w:val="009C1825"/>
    <w:rsid w:val="009C18A4"/>
    <w:rsid w:val="009C1A2C"/>
    <w:rsid w:val="009C1C19"/>
    <w:rsid w:val="009C21C0"/>
    <w:rsid w:val="009C23AF"/>
    <w:rsid w:val="009C2640"/>
    <w:rsid w:val="009C264F"/>
    <w:rsid w:val="009C2935"/>
    <w:rsid w:val="009C2DFB"/>
    <w:rsid w:val="009C2E59"/>
    <w:rsid w:val="009C3245"/>
    <w:rsid w:val="009C3282"/>
    <w:rsid w:val="009C34EF"/>
    <w:rsid w:val="009C380F"/>
    <w:rsid w:val="009C39D6"/>
    <w:rsid w:val="009C3E9C"/>
    <w:rsid w:val="009C4668"/>
    <w:rsid w:val="009C532E"/>
    <w:rsid w:val="009C545F"/>
    <w:rsid w:val="009C5586"/>
    <w:rsid w:val="009C5664"/>
    <w:rsid w:val="009C6745"/>
    <w:rsid w:val="009C740A"/>
    <w:rsid w:val="009C7776"/>
    <w:rsid w:val="009C7B10"/>
    <w:rsid w:val="009C7DCF"/>
    <w:rsid w:val="009D023C"/>
    <w:rsid w:val="009D0498"/>
    <w:rsid w:val="009D0653"/>
    <w:rsid w:val="009D196D"/>
    <w:rsid w:val="009D1B53"/>
    <w:rsid w:val="009D23D1"/>
    <w:rsid w:val="009D25BF"/>
    <w:rsid w:val="009D2FF3"/>
    <w:rsid w:val="009D32D3"/>
    <w:rsid w:val="009D3389"/>
    <w:rsid w:val="009D3554"/>
    <w:rsid w:val="009D36DF"/>
    <w:rsid w:val="009D3938"/>
    <w:rsid w:val="009D3F2F"/>
    <w:rsid w:val="009D4624"/>
    <w:rsid w:val="009D47D7"/>
    <w:rsid w:val="009D4850"/>
    <w:rsid w:val="009D5150"/>
    <w:rsid w:val="009D5ECB"/>
    <w:rsid w:val="009D6ECF"/>
    <w:rsid w:val="009D70B7"/>
    <w:rsid w:val="009D762A"/>
    <w:rsid w:val="009D76DC"/>
    <w:rsid w:val="009D76F2"/>
    <w:rsid w:val="009E06C9"/>
    <w:rsid w:val="009E0CDC"/>
    <w:rsid w:val="009E0FE8"/>
    <w:rsid w:val="009E0FF4"/>
    <w:rsid w:val="009E115D"/>
    <w:rsid w:val="009E1A52"/>
    <w:rsid w:val="009E232C"/>
    <w:rsid w:val="009E2600"/>
    <w:rsid w:val="009E28CE"/>
    <w:rsid w:val="009E29FA"/>
    <w:rsid w:val="009E303F"/>
    <w:rsid w:val="009E31BD"/>
    <w:rsid w:val="009E32C4"/>
    <w:rsid w:val="009E3742"/>
    <w:rsid w:val="009E3845"/>
    <w:rsid w:val="009E3B1B"/>
    <w:rsid w:val="009E3D19"/>
    <w:rsid w:val="009E3DBB"/>
    <w:rsid w:val="009E3F0F"/>
    <w:rsid w:val="009E47E8"/>
    <w:rsid w:val="009E49EF"/>
    <w:rsid w:val="009E4AA1"/>
    <w:rsid w:val="009E519C"/>
    <w:rsid w:val="009E5247"/>
    <w:rsid w:val="009E5289"/>
    <w:rsid w:val="009E53DF"/>
    <w:rsid w:val="009E53E6"/>
    <w:rsid w:val="009E55B6"/>
    <w:rsid w:val="009E59E8"/>
    <w:rsid w:val="009E690D"/>
    <w:rsid w:val="009E6A0D"/>
    <w:rsid w:val="009E71C7"/>
    <w:rsid w:val="009E74BB"/>
    <w:rsid w:val="009E7D78"/>
    <w:rsid w:val="009E7EA7"/>
    <w:rsid w:val="009E7F16"/>
    <w:rsid w:val="009F0574"/>
    <w:rsid w:val="009F0F6B"/>
    <w:rsid w:val="009F101A"/>
    <w:rsid w:val="009F1C1D"/>
    <w:rsid w:val="009F1C67"/>
    <w:rsid w:val="009F1DB3"/>
    <w:rsid w:val="009F26F4"/>
    <w:rsid w:val="009F3A78"/>
    <w:rsid w:val="009F3C8A"/>
    <w:rsid w:val="009F4B54"/>
    <w:rsid w:val="009F4B93"/>
    <w:rsid w:val="009F4EB2"/>
    <w:rsid w:val="009F5238"/>
    <w:rsid w:val="009F684A"/>
    <w:rsid w:val="009F7145"/>
    <w:rsid w:val="009F73CB"/>
    <w:rsid w:val="009F76AC"/>
    <w:rsid w:val="009F77BC"/>
    <w:rsid w:val="00A004FB"/>
    <w:rsid w:val="00A005C9"/>
    <w:rsid w:val="00A005D5"/>
    <w:rsid w:val="00A0064F"/>
    <w:rsid w:val="00A0088E"/>
    <w:rsid w:val="00A01247"/>
    <w:rsid w:val="00A01910"/>
    <w:rsid w:val="00A01E86"/>
    <w:rsid w:val="00A01F8F"/>
    <w:rsid w:val="00A020B4"/>
    <w:rsid w:val="00A02375"/>
    <w:rsid w:val="00A02510"/>
    <w:rsid w:val="00A02896"/>
    <w:rsid w:val="00A029D8"/>
    <w:rsid w:val="00A02BFB"/>
    <w:rsid w:val="00A030D7"/>
    <w:rsid w:val="00A032E4"/>
    <w:rsid w:val="00A03A50"/>
    <w:rsid w:val="00A03D03"/>
    <w:rsid w:val="00A03D5F"/>
    <w:rsid w:val="00A0473F"/>
    <w:rsid w:val="00A05AD0"/>
    <w:rsid w:val="00A06634"/>
    <w:rsid w:val="00A07BE0"/>
    <w:rsid w:val="00A07BF5"/>
    <w:rsid w:val="00A07F44"/>
    <w:rsid w:val="00A10404"/>
    <w:rsid w:val="00A10EED"/>
    <w:rsid w:val="00A110B9"/>
    <w:rsid w:val="00A113B1"/>
    <w:rsid w:val="00A120C7"/>
    <w:rsid w:val="00A123DC"/>
    <w:rsid w:val="00A1245E"/>
    <w:rsid w:val="00A12E2A"/>
    <w:rsid w:val="00A12F42"/>
    <w:rsid w:val="00A130CA"/>
    <w:rsid w:val="00A13720"/>
    <w:rsid w:val="00A13B0D"/>
    <w:rsid w:val="00A13F8E"/>
    <w:rsid w:val="00A1429B"/>
    <w:rsid w:val="00A14946"/>
    <w:rsid w:val="00A14C7B"/>
    <w:rsid w:val="00A14E69"/>
    <w:rsid w:val="00A15BCB"/>
    <w:rsid w:val="00A1679E"/>
    <w:rsid w:val="00A168D0"/>
    <w:rsid w:val="00A16D10"/>
    <w:rsid w:val="00A1708D"/>
    <w:rsid w:val="00A171AC"/>
    <w:rsid w:val="00A1779E"/>
    <w:rsid w:val="00A179F8"/>
    <w:rsid w:val="00A17BF9"/>
    <w:rsid w:val="00A203C7"/>
    <w:rsid w:val="00A20527"/>
    <w:rsid w:val="00A2054E"/>
    <w:rsid w:val="00A2059B"/>
    <w:rsid w:val="00A20988"/>
    <w:rsid w:val="00A20F79"/>
    <w:rsid w:val="00A21424"/>
    <w:rsid w:val="00A21C4F"/>
    <w:rsid w:val="00A21F78"/>
    <w:rsid w:val="00A2307A"/>
    <w:rsid w:val="00A233EA"/>
    <w:rsid w:val="00A23792"/>
    <w:rsid w:val="00A23C43"/>
    <w:rsid w:val="00A240F7"/>
    <w:rsid w:val="00A24E82"/>
    <w:rsid w:val="00A251C0"/>
    <w:rsid w:val="00A26612"/>
    <w:rsid w:val="00A266D6"/>
    <w:rsid w:val="00A268F9"/>
    <w:rsid w:val="00A27271"/>
    <w:rsid w:val="00A27579"/>
    <w:rsid w:val="00A30178"/>
    <w:rsid w:val="00A30695"/>
    <w:rsid w:val="00A31199"/>
    <w:rsid w:val="00A31A1E"/>
    <w:rsid w:val="00A31BBC"/>
    <w:rsid w:val="00A32221"/>
    <w:rsid w:val="00A326EE"/>
    <w:rsid w:val="00A32D9B"/>
    <w:rsid w:val="00A33309"/>
    <w:rsid w:val="00A3336E"/>
    <w:rsid w:val="00A33983"/>
    <w:rsid w:val="00A33BF9"/>
    <w:rsid w:val="00A34180"/>
    <w:rsid w:val="00A341EF"/>
    <w:rsid w:val="00A344DD"/>
    <w:rsid w:val="00A3506B"/>
    <w:rsid w:val="00A35077"/>
    <w:rsid w:val="00A351C8"/>
    <w:rsid w:val="00A354A2"/>
    <w:rsid w:val="00A3559D"/>
    <w:rsid w:val="00A3578A"/>
    <w:rsid w:val="00A35C5F"/>
    <w:rsid w:val="00A35F9B"/>
    <w:rsid w:val="00A361C8"/>
    <w:rsid w:val="00A36268"/>
    <w:rsid w:val="00A36443"/>
    <w:rsid w:val="00A36909"/>
    <w:rsid w:val="00A36A4A"/>
    <w:rsid w:val="00A36B77"/>
    <w:rsid w:val="00A3702C"/>
    <w:rsid w:val="00A37AB0"/>
    <w:rsid w:val="00A40119"/>
    <w:rsid w:val="00A409FF"/>
    <w:rsid w:val="00A40A1B"/>
    <w:rsid w:val="00A41592"/>
    <w:rsid w:val="00A41E9E"/>
    <w:rsid w:val="00A41F08"/>
    <w:rsid w:val="00A420B6"/>
    <w:rsid w:val="00A42230"/>
    <w:rsid w:val="00A42633"/>
    <w:rsid w:val="00A42A1C"/>
    <w:rsid w:val="00A42A90"/>
    <w:rsid w:val="00A4360C"/>
    <w:rsid w:val="00A43C25"/>
    <w:rsid w:val="00A43CC5"/>
    <w:rsid w:val="00A43F45"/>
    <w:rsid w:val="00A4414F"/>
    <w:rsid w:val="00A445D1"/>
    <w:rsid w:val="00A4475C"/>
    <w:rsid w:val="00A44FC7"/>
    <w:rsid w:val="00A45016"/>
    <w:rsid w:val="00A454BB"/>
    <w:rsid w:val="00A45A70"/>
    <w:rsid w:val="00A45E22"/>
    <w:rsid w:val="00A4628F"/>
    <w:rsid w:val="00A465C1"/>
    <w:rsid w:val="00A46A02"/>
    <w:rsid w:val="00A46E93"/>
    <w:rsid w:val="00A472C3"/>
    <w:rsid w:val="00A47D70"/>
    <w:rsid w:val="00A5114A"/>
    <w:rsid w:val="00A51E67"/>
    <w:rsid w:val="00A51F1C"/>
    <w:rsid w:val="00A522FA"/>
    <w:rsid w:val="00A52349"/>
    <w:rsid w:val="00A52D09"/>
    <w:rsid w:val="00A52E94"/>
    <w:rsid w:val="00A5318A"/>
    <w:rsid w:val="00A53AA9"/>
    <w:rsid w:val="00A53B76"/>
    <w:rsid w:val="00A54097"/>
    <w:rsid w:val="00A543E2"/>
    <w:rsid w:val="00A54F24"/>
    <w:rsid w:val="00A5570D"/>
    <w:rsid w:val="00A557F0"/>
    <w:rsid w:val="00A55E4C"/>
    <w:rsid w:val="00A55EA6"/>
    <w:rsid w:val="00A56FF0"/>
    <w:rsid w:val="00A57124"/>
    <w:rsid w:val="00A574DE"/>
    <w:rsid w:val="00A57789"/>
    <w:rsid w:val="00A577EE"/>
    <w:rsid w:val="00A57814"/>
    <w:rsid w:val="00A604B8"/>
    <w:rsid w:val="00A60A0C"/>
    <w:rsid w:val="00A610A8"/>
    <w:rsid w:val="00A612DD"/>
    <w:rsid w:val="00A613F1"/>
    <w:rsid w:val="00A61AB1"/>
    <w:rsid w:val="00A61E5D"/>
    <w:rsid w:val="00A62157"/>
    <w:rsid w:val="00A62A16"/>
    <w:rsid w:val="00A62DD3"/>
    <w:rsid w:val="00A62EE4"/>
    <w:rsid w:val="00A62F6A"/>
    <w:rsid w:val="00A6300C"/>
    <w:rsid w:val="00A63A30"/>
    <w:rsid w:val="00A63B35"/>
    <w:rsid w:val="00A64360"/>
    <w:rsid w:val="00A6456B"/>
    <w:rsid w:val="00A64BC7"/>
    <w:rsid w:val="00A64F87"/>
    <w:rsid w:val="00A64FAA"/>
    <w:rsid w:val="00A665F2"/>
    <w:rsid w:val="00A66D22"/>
    <w:rsid w:val="00A6719D"/>
    <w:rsid w:val="00A678D7"/>
    <w:rsid w:val="00A67F6D"/>
    <w:rsid w:val="00A70124"/>
    <w:rsid w:val="00A70148"/>
    <w:rsid w:val="00A70737"/>
    <w:rsid w:val="00A70A38"/>
    <w:rsid w:val="00A70E74"/>
    <w:rsid w:val="00A71194"/>
    <w:rsid w:val="00A718FE"/>
    <w:rsid w:val="00A71FE8"/>
    <w:rsid w:val="00A722A9"/>
    <w:rsid w:val="00A724E5"/>
    <w:rsid w:val="00A729D2"/>
    <w:rsid w:val="00A72F71"/>
    <w:rsid w:val="00A736CA"/>
    <w:rsid w:val="00A736E6"/>
    <w:rsid w:val="00A73993"/>
    <w:rsid w:val="00A73A2D"/>
    <w:rsid w:val="00A73F7A"/>
    <w:rsid w:val="00A74482"/>
    <w:rsid w:val="00A74B1B"/>
    <w:rsid w:val="00A74D86"/>
    <w:rsid w:val="00A7541F"/>
    <w:rsid w:val="00A759AE"/>
    <w:rsid w:val="00A7619D"/>
    <w:rsid w:val="00A76A07"/>
    <w:rsid w:val="00A772D8"/>
    <w:rsid w:val="00A777B9"/>
    <w:rsid w:val="00A7797A"/>
    <w:rsid w:val="00A80196"/>
    <w:rsid w:val="00A804DA"/>
    <w:rsid w:val="00A81240"/>
    <w:rsid w:val="00A81654"/>
    <w:rsid w:val="00A81B47"/>
    <w:rsid w:val="00A826D5"/>
    <w:rsid w:val="00A82752"/>
    <w:rsid w:val="00A82CBD"/>
    <w:rsid w:val="00A82D4E"/>
    <w:rsid w:val="00A82EA1"/>
    <w:rsid w:val="00A8329F"/>
    <w:rsid w:val="00A83CA7"/>
    <w:rsid w:val="00A83DC6"/>
    <w:rsid w:val="00A83FA0"/>
    <w:rsid w:val="00A84567"/>
    <w:rsid w:val="00A84C34"/>
    <w:rsid w:val="00A85114"/>
    <w:rsid w:val="00A85425"/>
    <w:rsid w:val="00A854C3"/>
    <w:rsid w:val="00A85553"/>
    <w:rsid w:val="00A859B4"/>
    <w:rsid w:val="00A85C12"/>
    <w:rsid w:val="00A85F61"/>
    <w:rsid w:val="00A86141"/>
    <w:rsid w:val="00A866ED"/>
    <w:rsid w:val="00A8686E"/>
    <w:rsid w:val="00A87034"/>
    <w:rsid w:val="00A87A7D"/>
    <w:rsid w:val="00A90112"/>
    <w:rsid w:val="00A90783"/>
    <w:rsid w:val="00A90EDA"/>
    <w:rsid w:val="00A90F84"/>
    <w:rsid w:val="00A917FD"/>
    <w:rsid w:val="00A91DB6"/>
    <w:rsid w:val="00A92307"/>
    <w:rsid w:val="00A92A3E"/>
    <w:rsid w:val="00A92BCB"/>
    <w:rsid w:val="00A92BF3"/>
    <w:rsid w:val="00A932A5"/>
    <w:rsid w:val="00A9378E"/>
    <w:rsid w:val="00A937DA"/>
    <w:rsid w:val="00A938CC"/>
    <w:rsid w:val="00A94415"/>
    <w:rsid w:val="00A94504"/>
    <w:rsid w:val="00A94638"/>
    <w:rsid w:val="00A94966"/>
    <w:rsid w:val="00A94A33"/>
    <w:rsid w:val="00A94A9B"/>
    <w:rsid w:val="00A94EED"/>
    <w:rsid w:val="00A95165"/>
    <w:rsid w:val="00A95175"/>
    <w:rsid w:val="00A95C9B"/>
    <w:rsid w:val="00A96083"/>
    <w:rsid w:val="00A965AB"/>
    <w:rsid w:val="00A971F2"/>
    <w:rsid w:val="00A9724B"/>
    <w:rsid w:val="00A975D4"/>
    <w:rsid w:val="00A978D4"/>
    <w:rsid w:val="00AA0619"/>
    <w:rsid w:val="00AA0F26"/>
    <w:rsid w:val="00AA0F39"/>
    <w:rsid w:val="00AA0FAF"/>
    <w:rsid w:val="00AA13A7"/>
    <w:rsid w:val="00AA14A4"/>
    <w:rsid w:val="00AA14D1"/>
    <w:rsid w:val="00AA17DB"/>
    <w:rsid w:val="00AA1DAC"/>
    <w:rsid w:val="00AA28B1"/>
    <w:rsid w:val="00AA293E"/>
    <w:rsid w:val="00AA2D60"/>
    <w:rsid w:val="00AA3167"/>
    <w:rsid w:val="00AA33EF"/>
    <w:rsid w:val="00AA3A4A"/>
    <w:rsid w:val="00AA3AF4"/>
    <w:rsid w:val="00AA3CE8"/>
    <w:rsid w:val="00AA434E"/>
    <w:rsid w:val="00AA4370"/>
    <w:rsid w:val="00AA466F"/>
    <w:rsid w:val="00AA539C"/>
    <w:rsid w:val="00AA5E67"/>
    <w:rsid w:val="00AA5EAC"/>
    <w:rsid w:val="00AA5F68"/>
    <w:rsid w:val="00AA6E5C"/>
    <w:rsid w:val="00AA7722"/>
    <w:rsid w:val="00AA7726"/>
    <w:rsid w:val="00AA7DFF"/>
    <w:rsid w:val="00AB00B4"/>
    <w:rsid w:val="00AB0595"/>
    <w:rsid w:val="00AB07EA"/>
    <w:rsid w:val="00AB0A4D"/>
    <w:rsid w:val="00AB0EFE"/>
    <w:rsid w:val="00AB0FC6"/>
    <w:rsid w:val="00AB16E5"/>
    <w:rsid w:val="00AB181F"/>
    <w:rsid w:val="00AB1D45"/>
    <w:rsid w:val="00AB22D2"/>
    <w:rsid w:val="00AB234E"/>
    <w:rsid w:val="00AB2682"/>
    <w:rsid w:val="00AB2F36"/>
    <w:rsid w:val="00AB2FD8"/>
    <w:rsid w:val="00AB334F"/>
    <w:rsid w:val="00AB3544"/>
    <w:rsid w:val="00AB3782"/>
    <w:rsid w:val="00AB3BD1"/>
    <w:rsid w:val="00AB4C16"/>
    <w:rsid w:val="00AB4D8E"/>
    <w:rsid w:val="00AB4E1C"/>
    <w:rsid w:val="00AB4EA5"/>
    <w:rsid w:val="00AB4F9A"/>
    <w:rsid w:val="00AB4FF0"/>
    <w:rsid w:val="00AB5021"/>
    <w:rsid w:val="00AB527E"/>
    <w:rsid w:val="00AB5A53"/>
    <w:rsid w:val="00AB5B37"/>
    <w:rsid w:val="00AB6023"/>
    <w:rsid w:val="00AB6D17"/>
    <w:rsid w:val="00AB6E36"/>
    <w:rsid w:val="00AB711B"/>
    <w:rsid w:val="00AB7175"/>
    <w:rsid w:val="00AB77B6"/>
    <w:rsid w:val="00AB79DD"/>
    <w:rsid w:val="00AB7BF4"/>
    <w:rsid w:val="00AC085A"/>
    <w:rsid w:val="00AC0C7A"/>
    <w:rsid w:val="00AC12FB"/>
    <w:rsid w:val="00AC1729"/>
    <w:rsid w:val="00AC1B62"/>
    <w:rsid w:val="00AC24B9"/>
    <w:rsid w:val="00AC2A7F"/>
    <w:rsid w:val="00AC2D62"/>
    <w:rsid w:val="00AC3312"/>
    <w:rsid w:val="00AC36FD"/>
    <w:rsid w:val="00AC371F"/>
    <w:rsid w:val="00AC399B"/>
    <w:rsid w:val="00AC40D1"/>
    <w:rsid w:val="00AC4F13"/>
    <w:rsid w:val="00AC5445"/>
    <w:rsid w:val="00AC5560"/>
    <w:rsid w:val="00AC59F2"/>
    <w:rsid w:val="00AC5F33"/>
    <w:rsid w:val="00AC608B"/>
    <w:rsid w:val="00AC66C8"/>
    <w:rsid w:val="00AC69ED"/>
    <w:rsid w:val="00AC6BF9"/>
    <w:rsid w:val="00AC6D55"/>
    <w:rsid w:val="00AC7427"/>
    <w:rsid w:val="00AC7E36"/>
    <w:rsid w:val="00AC7E6C"/>
    <w:rsid w:val="00AD0290"/>
    <w:rsid w:val="00AD0842"/>
    <w:rsid w:val="00AD13B1"/>
    <w:rsid w:val="00AD17F2"/>
    <w:rsid w:val="00AD1CEF"/>
    <w:rsid w:val="00AD3188"/>
    <w:rsid w:val="00AD38C1"/>
    <w:rsid w:val="00AD3D1C"/>
    <w:rsid w:val="00AD3F63"/>
    <w:rsid w:val="00AD4489"/>
    <w:rsid w:val="00AD5325"/>
    <w:rsid w:val="00AD55D5"/>
    <w:rsid w:val="00AD5B3B"/>
    <w:rsid w:val="00AD5B47"/>
    <w:rsid w:val="00AD5D23"/>
    <w:rsid w:val="00AD6110"/>
    <w:rsid w:val="00AD6DC9"/>
    <w:rsid w:val="00AD7034"/>
    <w:rsid w:val="00AD74E5"/>
    <w:rsid w:val="00AD7CEB"/>
    <w:rsid w:val="00AD7EEB"/>
    <w:rsid w:val="00AE0360"/>
    <w:rsid w:val="00AE07D6"/>
    <w:rsid w:val="00AE1B87"/>
    <w:rsid w:val="00AE1BAA"/>
    <w:rsid w:val="00AE21CF"/>
    <w:rsid w:val="00AE2432"/>
    <w:rsid w:val="00AE2908"/>
    <w:rsid w:val="00AE2B2A"/>
    <w:rsid w:val="00AE32AB"/>
    <w:rsid w:val="00AE3365"/>
    <w:rsid w:val="00AE37FA"/>
    <w:rsid w:val="00AE3B7F"/>
    <w:rsid w:val="00AE3FC0"/>
    <w:rsid w:val="00AE4522"/>
    <w:rsid w:val="00AE4947"/>
    <w:rsid w:val="00AE497E"/>
    <w:rsid w:val="00AE5158"/>
    <w:rsid w:val="00AE544F"/>
    <w:rsid w:val="00AE6EDF"/>
    <w:rsid w:val="00AE7714"/>
    <w:rsid w:val="00AE7A49"/>
    <w:rsid w:val="00AE7AF9"/>
    <w:rsid w:val="00AE7CB3"/>
    <w:rsid w:val="00AE7D05"/>
    <w:rsid w:val="00AF0C8B"/>
    <w:rsid w:val="00AF1169"/>
    <w:rsid w:val="00AF11EE"/>
    <w:rsid w:val="00AF149F"/>
    <w:rsid w:val="00AF155C"/>
    <w:rsid w:val="00AF17DD"/>
    <w:rsid w:val="00AF18F0"/>
    <w:rsid w:val="00AF191C"/>
    <w:rsid w:val="00AF1AC2"/>
    <w:rsid w:val="00AF1E77"/>
    <w:rsid w:val="00AF1FBD"/>
    <w:rsid w:val="00AF2407"/>
    <w:rsid w:val="00AF2A68"/>
    <w:rsid w:val="00AF2B56"/>
    <w:rsid w:val="00AF431C"/>
    <w:rsid w:val="00AF44AE"/>
    <w:rsid w:val="00AF496A"/>
    <w:rsid w:val="00AF56E4"/>
    <w:rsid w:val="00AF57C6"/>
    <w:rsid w:val="00AF6D29"/>
    <w:rsid w:val="00AF7AD9"/>
    <w:rsid w:val="00B00135"/>
    <w:rsid w:val="00B00BB9"/>
    <w:rsid w:val="00B00E88"/>
    <w:rsid w:val="00B00FE7"/>
    <w:rsid w:val="00B012DC"/>
    <w:rsid w:val="00B018A3"/>
    <w:rsid w:val="00B01DD1"/>
    <w:rsid w:val="00B0212F"/>
    <w:rsid w:val="00B0227D"/>
    <w:rsid w:val="00B02442"/>
    <w:rsid w:val="00B0266E"/>
    <w:rsid w:val="00B03898"/>
    <w:rsid w:val="00B04249"/>
    <w:rsid w:val="00B044FC"/>
    <w:rsid w:val="00B046CD"/>
    <w:rsid w:val="00B04DBC"/>
    <w:rsid w:val="00B04E2A"/>
    <w:rsid w:val="00B05155"/>
    <w:rsid w:val="00B0537D"/>
    <w:rsid w:val="00B05955"/>
    <w:rsid w:val="00B05F02"/>
    <w:rsid w:val="00B06011"/>
    <w:rsid w:val="00B0679F"/>
    <w:rsid w:val="00B069A7"/>
    <w:rsid w:val="00B06D3C"/>
    <w:rsid w:val="00B070F7"/>
    <w:rsid w:val="00B0713F"/>
    <w:rsid w:val="00B0750F"/>
    <w:rsid w:val="00B07D69"/>
    <w:rsid w:val="00B07D91"/>
    <w:rsid w:val="00B100C0"/>
    <w:rsid w:val="00B1070A"/>
    <w:rsid w:val="00B10D72"/>
    <w:rsid w:val="00B10F33"/>
    <w:rsid w:val="00B115B1"/>
    <w:rsid w:val="00B11887"/>
    <w:rsid w:val="00B122F8"/>
    <w:rsid w:val="00B1246F"/>
    <w:rsid w:val="00B1251A"/>
    <w:rsid w:val="00B1269A"/>
    <w:rsid w:val="00B126C6"/>
    <w:rsid w:val="00B127F3"/>
    <w:rsid w:val="00B128FE"/>
    <w:rsid w:val="00B129F9"/>
    <w:rsid w:val="00B12CFA"/>
    <w:rsid w:val="00B13046"/>
    <w:rsid w:val="00B1309C"/>
    <w:rsid w:val="00B131C6"/>
    <w:rsid w:val="00B13290"/>
    <w:rsid w:val="00B135B1"/>
    <w:rsid w:val="00B13946"/>
    <w:rsid w:val="00B13AD9"/>
    <w:rsid w:val="00B13CEC"/>
    <w:rsid w:val="00B14285"/>
    <w:rsid w:val="00B1432A"/>
    <w:rsid w:val="00B14A49"/>
    <w:rsid w:val="00B14AA7"/>
    <w:rsid w:val="00B14D1F"/>
    <w:rsid w:val="00B14F72"/>
    <w:rsid w:val="00B15150"/>
    <w:rsid w:val="00B159CC"/>
    <w:rsid w:val="00B15CA9"/>
    <w:rsid w:val="00B1618E"/>
    <w:rsid w:val="00B161ED"/>
    <w:rsid w:val="00B1645E"/>
    <w:rsid w:val="00B1683C"/>
    <w:rsid w:val="00B16BC3"/>
    <w:rsid w:val="00B172EF"/>
    <w:rsid w:val="00B176D4"/>
    <w:rsid w:val="00B17819"/>
    <w:rsid w:val="00B1795D"/>
    <w:rsid w:val="00B17C77"/>
    <w:rsid w:val="00B204E6"/>
    <w:rsid w:val="00B207E8"/>
    <w:rsid w:val="00B20FE4"/>
    <w:rsid w:val="00B21BBE"/>
    <w:rsid w:val="00B22068"/>
    <w:rsid w:val="00B22330"/>
    <w:rsid w:val="00B224DE"/>
    <w:rsid w:val="00B22849"/>
    <w:rsid w:val="00B22887"/>
    <w:rsid w:val="00B22EF6"/>
    <w:rsid w:val="00B2363A"/>
    <w:rsid w:val="00B23D9A"/>
    <w:rsid w:val="00B23F05"/>
    <w:rsid w:val="00B24AEA"/>
    <w:rsid w:val="00B24BD3"/>
    <w:rsid w:val="00B24C43"/>
    <w:rsid w:val="00B25086"/>
    <w:rsid w:val="00B2533C"/>
    <w:rsid w:val="00B254FC"/>
    <w:rsid w:val="00B2590A"/>
    <w:rsid w:val="00B25FD0"/>
    <w:rsid w:val="00B26189"/>
    <w:rsid w:val="00B26243"/>
    <w:rsid w:val="00B27161"/>
    <w:rsid w:val="00B275B1"/>
    <w:rsid w:val="00B275DC"/>
    <w:rsid w:val="00B27740"/>
    <w:rsid w:val="00B277B3"/>
    <w:rsid w:val="00B27B20"/>
    <w:rsid w:val="00B3007E"/>
    <w:rsid w:val="00B30547"/>
    <w:rsid w:val="00B3090D"/>
    <w:rsid w:val="00B30B22"/>
    <w:rsid w:val="00B30D72"/>
    <w:rsid w:val="00B31003"/>
    <w:rsid w:val="00B3109C"/>
    <w:rsid w:val="00B3132C"/>
    <w:rsid w:val="00B31739"/>
    <w:rsid w:val="00B31832"/>
    <w:rsid w:val="00B31A5C"/>
    <w:rsid w:val="00B31F25"/>
    <w:rsid w:val="00B32499"/>
    <w:rsid w:val="00B328FE"/>
    <w:rsid w:val="00B33227"/>
    <w:rsid w:val="00B333E8"/>
    <w:rsid w:val="00B33842"/>
    <w:rsid w:val="00B34EB0"/>
    <w:rsid w:val="00B34FC4"/>
    <w:rsid w:val="00B368EC"/>
    <w:rsid w:val="00B36A1B"/>
    <w:rsid w:val="00B37491"/>
    <w:rsid w:val="00B37EC6"/>
    <w:rsid w:val="00B40B61"/>
    <w:rsid w:val="00B4223D"/>
    <w:rsid w:val="00B4292F"/>
    <w:rsid w:val="00B42B16"/>
    <w:rsid w:val="00B4311E"/>
    <w:rsid w:val="00B4329B"/>
    <w:rsid w:val="00B43662"/>
    <w:rsid w:val="00B43708"/>
    <w:rsid w:val="00B43F17"/>
    <w:rsid w:val="00B43FF2"/>
    <w:rsid w:val="00B44755"/>
    <w:rsid w:val="00B44B74"/>
    <w:rsid w:val="00B45B41"/>
    <w:rsid w:val="00B46614"/>
    <w:rsid w:val="00B469DB"/>
    <w:rsid w:val="00B47198"/>
    <w:rsid w:val="00B4765D"/>
    <w:rsid w:val="00B47FC9"/>
    <w:rsid w:val="00B5020B"/>
    <w:rsid w:val="00B50633"/>
    <w:rsid w:val="00B50C53"/>
    <w:rsid w:val="00B50F6C"/>
    <w:rsid w:val="00B51764"/>
    <w:rsid w:val="00B529BC"/>
    <w:rsid w:val="00B52BEB"/>
    <w:rsid w:val="00B532B6"/>
    <w:rsid w:val="00B53453"/>
    <w:rsid w:val="00B53C5E"/>
    <w:rsid w:val="00B53E2B"/>
    <w:rsid w:val="00B5409E"/>
    <w:rsid w:val="00B54254"/>
    <w:rsid w:val="00B5435A"/>
    <w:rsid w:val="00B54893"/>
    <w:rsid w:val="00B54D52"/>
    <w:rsid w:val="00B5529F"/>
    <w:rsid w:val="00B564AA"/>
    <w:rsid w:val="00B56AFD"/>
    <w:rsid w:val="00B57CF4"/>
    <w:rsid w:val="00B60077"/>
    <w:rsid w:val="00B600EE"/>
    <w:rsid w:val="00B60576"/>
    <w:rsid w:val="00B61207"/>
    <w:rsid w:val="00B613E8"/>
    <w:rsid w:val="00B61473"/>
    <w:rsid w:val="00B61774"/>
    <w:rsid w:val="00B61776"/>
    <w:rsid w:val="00B61A09"/>
    <w:rsid w:val="00B61F71"/>
    <w:rsid w:val="00B61F9A"/>
    <w:rsid w:val="00B62008"/>
    <w:rsid w:val="00B620DD"/>
    <w:rsid w:val="00B62509"/>
    <w:rsid w:val="00B62B40"/>
    <w:rsid w:val="00B63445"/>
    <w:rsid w:val="00B63983"/>
    <w:rsid w:val="00B64860"/>
    <w:rsid w:val="00B64AD4"/>
    <w:rsid w:val="00B64D21"/>
    <w:rsid w:val="00B64FB8"/>
    <w:rsid w:val="00B65BA0"/>
    <w:rsid w:val="00B65DE9"/>
    <w:rsid w:val="00B65E45"/>
    <w:rsid w:val="00B66368"/>
    <w:rsid w:val="00B6681D"/>
    <w:rsid w:val="00B669FC"/>
    <w:rsid w:val="00B67540"/>
    <w:rsid w:val="00B6759D"/>
    <w:rsid w:val="00B67676"/>
    <w:rsid w:val="00B67D62"/>
    <w:rsid w:val="00B70257"/>
    <w:rsid w:val="00B70280"/>
    <w:rsid w:val="00B703BA"/>
    <w:rsid w:val="00B704CC"/>
    <w:rsid w:val="00B7075F"/>
    <w:rsid w:val="00B70B9F"/>
    <w:rsid w:val="00B71058"/>
    <w:rsid w:val="00B7173A"/>
    <w:rsid w:val="00B7189C"/>
    <w:rsid w:val="00B7287A"/>
    <w:rsid w:val="00B72985"/>
    <w:rsid w:val="00B7393C"/>
    <w:rsid w:val="00B7407E"/>
    <w:rsid w:val="00B74138"/>
    <w:rsid w:val="00B7414C"/>
    <w:rsid w:val="00B742F2"/>
    <w:rsid w:val="00B74704"/>
    <w:rsid w:val="00B74B77"/>
    <w:rsid w:val="00B74DDF"/>
    <w:rsid w:val="00B75D3C"/>
    <w:rsid w:val="00B7613B"/>
    <w:rsid w:val="00B76841"/>
    <w:rsid w:val="00B76843"/>
    <w:rsid w:val="00B77003"/>
    <w:rsid w:val="00B77212"/>
    <w:rsid w:val="00B77954"/>
    <w:rsid w:val="00B800CE"/>
    <w:rsid w:val="00B803F9"/>
    <w:rsid w:val="00B805D8"/>
    <w:rsid w:val="00B80802"/>
    <w:rsid w:val="00B80E36"/>
    <w:rsid w:val="00B814ED"/>
    <w:rsid w:val="00B8185A"/>
    <w:rsid w:val="00B81964"/>
    <w:rsid w:val="00B81D06"/>
    <w:rsid w:val="00B82B0F"/>
    <w:rsid w:val="00B82F4E"/>
    <w:rsid w:val="00B83505"/>
    <w:rsid w:val="00B838FA"/>
    <w:rsid w:val="00B84281"/>
    <w:rsid w:val="00B86392"/>
    <w:rsid w:val="00B863AA"/>
    <w:rsid w:val="00B86B5C"/>
    <w:rsid w:val="00B86FB9"/>
    <w:rsid w:val="00B87696"/>
    <w:rsid w:val="00B87823"/>
    <w:rsid w:val="00B87DDC"/>
    <w:rsid w:val="00B87E28"/>
    <w:rsid w:val="00B87FD8"/>
    <w:rsid w:val="00B90263"/>
    <w:rsid w:val="00B9030C"/>
    <w:rsid w:val="00B914B3"/>
    <w:rsid w:val="00B9199B"/>
    <w:rsid w:val="00B92BC5"/>
    <w:rsid w:val="00B92D7F"/>
    <w:rsid w:val="00B930A8"/>
    <w:rsid w:val="00B93255"/>
    <w:rsid w:val="00B934F7"/>
    <w:rsid w:val="00B93EA9"/>
    <w:rsid w:val="00B94435"/>
    <w:rsid w:val="00B94A46"/>
    <w:rsid w:val="00B95064"/>
    <w:rsid w:val="00B95078"/>
    <w:rsid w:val="00B9524D"/>
    <w:rsid w:val="00B96122"/>
    <w:rsid w:val="00B9659A"/>
    <w:rsid w:val="00B96870"/>
    <w:rsid w:val="00B971EE"/>
    <w:rsid w:val="00B97A35"/>
    <w:rsid w:val="00B97AB5"/>
    <w:rsid w:val="00B97BFB"/>
    <w:rsid w:val="00BA08C8"/>
    <w:rsid w:val="00BA0E26"/>
    <w:rsid w:val="00BA1EC9"/>
    <w:rsid w:val="00BA23B5"/>
    <w:rsid w:val="00BA2442"/>
    <w:rsid w:val="00BA24C2"/>
    <w:rsid w:val="00BA2A5C"/>
    <w:rsid w:val="00BA2B8C"/>
    <w:rsid w:val="00BA3056"/>
    <w:rsid w:val="00BA3634"/>
    <w:rsid w:val="00BA386C"/>
    <w:rsid w:val="00BA3C79"/>
    <w:rsid w:val="00BA3CFF"/>
    <w:rsid w:val="00BA3E63"/>
    <w:rsid w:val="00BA42D7"/>
    <w:rsid w:val="00BA42EA"/>
    <w:rsid w:val="00BA4685"/>
    <w:rsid w:val="00BA4702"/>
    <w:rsid w:val="00BA537B"/>
    <w:rsid w:val="00BA5501"/>
    <w:rsid w:val="00BA5CA7"/>
    <w:rsid w:val="00BA5E3C"/>
    <w:rsid w:val="00BA622E"/>
    <w:rsid w:val="00BA64F1"/>
    <w:rsid w:val="00BA6615"/>
    <w:rsid w:val="00BA6678"/>
    <w:rsid w:val="00BA6A39"/>
    <w:rsid w:val="00BA702E"/>
    <w:rsid w:val="00BA759C"/>
    <w:rsid w:val="00BA7AD2"/>
    <w:rsid w:val="00BA7EFA"/>
    <w:rsid w:val="00BB01C6"/>
    <w:rsid w:val="00BB0F9B"/>
    <w:rsid w:val="00BB178F"/>
    <w:rsid w:val="00BB1ED3"/>
    <w:rsid w:val="00BB2039"/>
    <w:rsid w:val="00BB24E3"/>
    <w:rsid w:val="00BB254D"/>
    <w:rsid w:val="00BB2605"/>
    <w:rsid w:val="00BB28AA"/>
    <w:rsid w:val="00BB2DD6"/>
    <w:rsid w:val="00BB2FA4"/>
    <w:rsid w:val="00BB32CA"/>
    <w:rsid w:val="00BB3733"/>
    <w:rsid w:val="00BB38E5"/>
    <w:rsid w:val="00BB3D4B"/>
    <w:rsid w:val="00BB3D73"/>
    <w:rsid w:val="00BB4508"/>
    <w:rsid w:val="00BB462D"/>
    <w:rsid w:val="00BB4A25"/>
    <w:rsid w:val="00BB552B"/>
    <w:rsid w:val="00BB56CC"/>
    <w:rsid w:val="00BB5BFF"/>
    <w:rsid w:val="00BB6A58"/>
    <w:rsid w:val="00BB7553"/>
    <w:rsid w:val="00BB7876"/>
    <w:rsid w:val="00BC0152"/>
    <w:rsid w:val="00BC03E3"/>
    <w:rsid w:val="00BC0740"/>
    <w:rsid w:val="00BC1472"/>
    <w:rsid w:val="00BC1E0D"/>
    <w:rsid w:val="00BC1E82"/>
    <w:rsid w:val="00BC1EF5"/>
    <w:rsid w:val="00BC1F5E"/>
    <w:rsid w:val="00BC20CB"/>
    <w:rsid w:val="00BC25C2"/>
    <w:rsid w:val="00BC30D4"/>
    <w:rsid w:val="00BC33B2"/>
    <w:rsid w:val="00BC36DA"/>
    <w:rsid w:val="00BC3A4B"/>
    <w:rsid w:val="00BC42C0"/>
    <w:rsid w:val="00BC432A"/>
    <w:rsid w:val="00BC453D"/>
    <w:rsid w:val="00BC47A4"/>
    <w:rsid w:val="00BC4829"/>
    <w:rsid w:val="00BC4F91"/>
    <w:rsid w:val="00BC63A1"/>
    <w:rsid w:val="00BC63F9"/>
    <w:rsid w:val="00BC6FF6"/>
    <w:rsid w:val="00BC76D7"/>
    <w:rsid w:val="00BD0209"/>
    <w:rsid w:val="00BD04D2"/>
    <w:rsid w:val="00BD093B"/>
    <w:rsid w:val="00BD0F6D"/>
    <w:rsid w:val="00BD176D"/>
    <w:rsid w:val="00BD21B9"/>
    <w:rsid w:val="00BD2659"/>
    <w:rsid w:val="00BD2BB9"/>
    <w:rsid w:val="00BD2CDD"/>
    <w:rsid w:val="00BD3352"/>
    <w:rsid w:val="00BD3514"/>
    <w:rsid w:val="00BD35AB"/>
    <w:rsid w:val="00BD35FF"/>
    <w:rsid w:val="00BD3F81"/>
    <w:rsid w:val="00BD40D3"/>
    <w:rsid w:val="00BD4569"/>
    <w:rsid w:val="00BD4A86"/>
    <w:rsid w:val="00BD4E77"/>
    <w:rsid w:val="00BD5063"/>
    <w:rsid w:val="00BD526C"/>
    <w:rsid w:val="00BD605B"/>
    <w:rsid w:val="00BD635A"/>
    <w:rsid w:val="00BD650F"/>
    <w:rsid w:val="00BD6F15"/>
    <w:rsid w:val="00BD6FCE"/>
    <w:rsid w:val="00BD711A"/>
    <w:rsid w:val="00BD7E5A"/>
    <w:rsid w:val="00BD7F7A"/>
    <w:rsid w:val="00BE064E"/>
    <w:rsid w:val="00BE0973"/>
    <w:rsid w:val="00BE1325"/>
    <w:rsid w:val="00BE19A3"/>
    <w:rsid w:val="00BE2841"/>
    <w:rsid w:val="00BE2B61"/>
    <w:rsid w:val="00BE2D5A"/>
    <w:rsid w:val="00BE3030"/>
    <w:rsid w:val="00BE323D"/>
    <w:rsid w:val="00BE39CD"/>
    <w:rsid w:val="00BE3D56"/>
    <w:rsid w:val="00BE42D1"/>
    <w:rsid w:val="00BE44C7"/>
    <w:rsid w:val="00BE4A78"/>
    <w:rsid w:val="00BE5042"/>
    <w:rsid w:val="00BE5B6B"/>
    <w:rsid w:val="00BE5B8F"/>
    <w:rsid w:val="00BE60D9"/>
    <w:rsid w:val="00BE62F5"/>
    <w:rsid w:val="00BE63A0"/>
    <w:rsid w:val="00BE6470"/>
    <w:rsid w:val="00BE65F8"/>
    <w:rsid w:val="00BE6A8A"/>
    <w:rsid w:val="00BE6AFE"/>
    <w:rsid w:val="00BE6F5C"/>
    <w:rsid w:val="00BE737F"/>
    <w:rsid w:val="00BE73A8"/>
    <w:rsid w:val="00BE779E"/>
    <w:rsid w:val="00BE7C65"/>
    <w:rsid w:val="00BF094F"/>
    <w:rsid w:val="00BF0D98"/>
    <w:rsid w:val="00BF0F34"/>
    <w:rsid w:val="00BF1909"/>
    <w:rsid w:val="00BF1A44"/>
    <w:rsid w:val="00BF2EA9"/>
    <w:rsid w:val="00BF3A06"/>
    <w:rsid w:val="00BF3AEB"/>
    <w:rsid w:val="00BF3E6D"/>
    <w:rsid w:val="00BF4234"/>
    <w:rsid w:val="00BF4462"/>
    <w:rsid w:val="00BF49DF"/>
    <w:rsid w:val="00BF4AC2"/>
    <w:rsid w:val="00BF4C57"/>
    <w:rsid w:val="00BF4E41"/>
    <w:rsid w:val="00BF55EB"/>
    <w:rsid w:val="00BF57B8"/>
    <w:rsid w:val="00BF5A1D"/>
    <w:rsid w:val="00BF5BC6"/>
    <w:rsid w:val="00BF5BEF"/>
    <w:rsid w:val="00BF5BF9"/>
    <w:rsid w:val="00BF6265"/>
    <w:rsid w:val="00BF647F"/>
    <w:rsid w:val="00BF6F09"/>
    <w:rsid w:val="00BF789E"/>
    <w:rsid w:val="00BF79DF"/>
    <w:rsid w:val="00BF7A2E"/>
    <w:rsid w:val="00BF7CFC"/>
    <w:rsid w:val="00BF7F8E"/>
    <w:rsid w:val="00C001AC"/>
    <w:rsid w:val="00C01559"/>
    <w:rsid w:val="00C01645"/>
    <w:rsid w:val="00C01A72"/>
    <w:rsid w:val="00C01BA7"/>
    <w:rsid w:val="00C026E2"/>
    <w:rsid w:val="00C02D38"/>
    <w:rsid w:val="00C03612"/>
    <w:rsid w:val="00C03DB5"/>
    <w:rsid w:val="00C041B7"/>
    <w:rsid w:val="00C041D8"/>
    <w:rsid w:val="00C0424E"/>
    <w:rsid w:val="00C0472A"/>
    <w:rsid w:val="00C04CC3"/>
    <w:rsid w:val="00C05196"/>
    <w:rsid w:val="00C0528C"/>
    <w:rsid w:val="00C0537C"/>
    <w:rsid w:val="00C05491"/>
    <w:rsid w:val="00C0562B"/>
    <w:rsid w:val="00C05C32"/>
    <w:rsid w:val="00C05E27"/>
    <w:rsid w:val="00C067AF"/>
    <w:rsid w:val="00C06B24"/>
    <w:rsid w:val="00C06F1C"/>
    <w:rsid w:val="00C073C2"/>
    <w:rsid w:val="00C07597"/>
    <w:rsid w:val="00C0767C"/>
    <w:rsid w:val="00C076AC"/>
    <w:rsid w:val="00C077F3"/>
    <w:rsid w:val="00C079A3"/>
    <w:rsid w:val="00C101A3"/>
    <w:rsid w:val="00C105E5"/>
    <w:rsid w:val="00C10832"/>
    <w:rsid w:val="00C109A2"/>
    <w:rsid w:val="00C11284"/>
    <w:rsid w:val="00C117BC"/>
    <w:rsid w:val="00C117C9"/>
    <w:rsid w:val="00C11990"/>
    <w:rsid w:val="00C11C65"/>
    <w:rsid w:val="00C12953"/>
    <w:rsid w:val="00C12B1F"/>
    <w:rsid w:val="00C13728"/>
    <w:rsid w:val="00C1385B"/>
    <w:rsid w:val="00C13B62"/>
    <w:rsid w:val="00C147C7"/>
    <w:rsid w:val="00C14BDA"/>
    <w:rsid w:val="00C150F7"/>
    <w:rsid w:val="00C152B1"/>
    <w:rsid w:val="00C15334"/>
    <w:rsid w:val="00C1587D"/>
    <w:rsid w:val="00C15BAD"/>
    <w:rsid w:val="00C16214"/>
    <w:rsid w:val="00C16272"/>
    <w:rsid w:val="00C16E91"/>
    <w:rsid w:val="00C16F73"/>
    <w:rsid w:val="00C171FC"/>
    <w:rsid w:val="00C1754C"/>
    <w:rsid w:val="00C1778A"/>
    <w:rsid w:val="00C17BB1"/>
    <w:rsid w:val="00C20DA0"/>
    <w:rsid w:val="00C20F9E"/>
    <w:rsid w:val="00C2129F"/>
    <w:rsid w:val="00C21409"/>
    <w:rsid w:val="00C2173E"/>
    <w:rsid w:val="00C2181D"/>
    <w:rsid w:val="00C21924"/>
    <w:rsid w:val="00C21CAE"/>
    <w:rsid w:val="00C21F66"/>
    <w:rsid w:val="00C221FD"/>
    <w:rsid w:val="00C22A91"/>
    <w:rsid w:val="00C230E1"/>
    <w:rsid w:val="00C2341F"/>
    <w:rsid w:val="00C23448"/>
    <w:rsid w:val="00C2353D"/>
    <w:rsid w:val="00C2454B"/>
    <w:rsid w:val="00C245C0"/>
    <w:rsid w:val="00C2469A"/>
    <w:rsid w:val="00C252F2"/>
    <w:rsid w:val="00C2547E"/>
    <w:rsid w:val="00C25AC2"/>
    <w:rsid w:val="00C25C22"/>
    <w:rsid w:val="00C26144"/>
    <w:rsid w:val="00C261C8"/>
    <w:rsid w:val="00C263BC"/>
    <w:rsid w:val="00C269C3"/>
    <w:rsid w:val="00C27376"/>
    <w:rsid w:val="00C27CB7"/>
    <w:rsid w:val="00C27DD7"/>
    <w:rsid w:val="00C30273"/>
    <w:rsid w:val="00C30636"/>
    <w:rsid w:val="00C30B98"/>
    <w:rsid w:val="00C31279"/>
    <w:rsid w:val="00C319A4"/>
    <w:rsid w:val="00C31CA3"/>
    <w:rsid w:val="00C3215A"/>
    <w:rsid w:val="00C32168"/>
    <w:rsid w:val="00C326D6"/>
    <w:rsid w:val="00C32B24"/>
    <w:rsid w:val="00C32C92"/>
    <w:rsid w:val="00C3351F"/>
    <w:rsid w:val="00C335D2"/>
    <w:rsid w:val="00C33B90"/>
    <w:rsid w:val="00C33D64"/>
    <w:rsid w:val="00C346AB"/>
    <w:rsid w:val="00C35B73"/>
    <w:rsid w:val="00C36184"/>
    <w:rsid w:val="00C3628E"/>
    <w:rsid w:val="00C36728"/>
    <w:rsid w:val="00C36735"/>
    <w:rsid w:val="00C36818"/>
    <w:rsid w:val="00C36A18"/>
    <w:rsid w:val="00C36B72"/>
    <w:rsid w:val="00C36DF8"/>
    <w:rsid w:val="00C37020"/>
    <w:rsid w:val="00C3704B"/>
    <w:rsid w:val="00C37117"/>
    <w:rsid w:val="00C37118"/>
    <w:rsid w:val="00C371D7"/>
    <w:rsid w:val="00C3741D"/>
    <w:rsid w:val="00C37531"/>
    <w:rsid w:val="00C37753"/>
    <w:rsid w:val="00C3781D"/>
    <w:rsid w:val="00C37A03"/>
    <w:rsid w:val="00C37AB8"/>
    <w:rsid w:val="00C40102"/>
    <w:rsid w:val="00C40236"/>
    <w:rsid w:val="00C40326"/>
    <w:rsid w:val="00C405CE"/>
    <w:rsid w:val="00C40A6D"/>
    <w:rsid w:val="00C40B11"/>
    <w:rsid w:val="00C41516"/>
    <w:rsid w:val="00C416EA"/>
    <w:rsid w:val="00C41B37"/>
    <w:rsid w:val="00C41C74"/>
    <w:rsid w:val="00C4273E"/>
    <w:rsid w:val="00C428C9"/>
    <w:rsid w:val="00C429CB"/>
    <w:rsid w:val="00C43661"/>
    <w:rsid w:val="00C442D9"/>
    <w:rsid w:val="00C4463A"/>
    <w:rsid w:val="00C44E59"/>
    <w:rsid w:val="00C458D2"/>
    <w:rsid w:val="00C460B8"/>
    <w:rsid w:val="00C4621C"/>
    <w:rsid w:val="00C4628F"/>
    <w:rsid w:val="00C462A8"/>
    <w:rsid w:val="00C46FB3"/>
    <w:rsid w:val="00C47350"/>
    <w:rsid w:val="00C4782D"/>
    <w:rsid w:val="00C4789F"/>
    <w:rsid w:val="00C47FE0"/>
    <w:rsid w:val="00C50DA3"/>
    <w:rsid w:val="00C50DB0"/>
    <w:rsid w:val="00C50FBB"/>
    <w:rsid w:val="00C50FC6"/>
    <w:rsid w:val="00C512FD"/>
    <w:rsid w:val="00C51D70"/>
    <w:rsid w:val="00C51DA4"/>
    <w:rsid w:val="00C522AB"/>
    <w:rsid w:val="00C52AE1"/>
    <w:rsid w:val="00C533BA"/>
    <w:rsid w:val="00C53BED"/>
    <w:rsid w:val="00C5410D"/>
    <w:rsid w:val="00C5418E"/>
    <w:rsid w:val="00C54703"/>
    <w:rsid w:val="00C54909"/>
    <w:rsid w:val="00C549FF"/>
    <w:rsid w:val="00C5591F"/>
    <w:rsid w:val="00C55ABC"/>
    <w:rsid w:val="00C562DF"/>
    <w:rsid w:val="00C56743"/>
    <w:rsid w:val="00C5695E"/>
    <w:rsid w:val="00C56E30"/>
    <w:rsid w:val="00C57010"/>
    <w:rsid w:val="00C57680"/>
    <w:rsid w:val="00C5787F"/>
    <w:rsid w:val="00C57DFE"/>
    <w:rsid w:val="00C600FD"/>
    <w:rsid w:val="00C61E02"/>
    <w:rsid w:val="00C62018"/>
    <w:rsid w:val="00C621D0"/>
    <w:rsid w:val="00C62443"/>
    <w:rsid w:val="00C628AE"/>
    <w:rsid w:val="00C633B9"/>
    <w:rsid w:val="00C63549"/>
    <w:rsid w:val="00C635B9"/>
    <w:rsid w:val="00C63754"/>
    <w:rsid w:val="00C637AA"/>
    <w:rsid w:val="00C63AF9"/>
    <w:rsid w:val="00C6423E"/>
    <w:rsid w:val="00C64635"/>
    <w:rsid w:val="00C6463F"/>
    <w:rsid w:val="00C653FB"/>
    <w:rsid w:val="00C654BD"/>
    <w:rsid w:val="00C654EF"/>
    <w:rsid w:val="00C6563A"/>
    <w:rsid w:val="00C65CF2"/>
    <w:rsid w:val="00C65EC7"/>
    <w:rsid w:val="00C662BC"/>
    <w:rsid w:val="00C664FF"/>
    <w:rsid w:val="00C66798"/>
    <w:rsid w:val="00C67C6B"/>
    <w:rsid w:val="00C70AF5"/>
    <w:rsid w:val="00C70B82"/>
    <w:rsid w:val="00C70CB3"/>
    <w:rsid w:val="00C70D5D"/>
    <w:rsid w:val="00C70F14"/>
    <w:rsid w:val="00C717F9"/>
    <w:rsid w:val="00C7215A"/>
    <w:rsid w:val="00C721DD"/>
    <w:rsid w:val="00C7222B"/>
    <w:rsid w:val="00C72B9D"/>
    <w:rsid w:val="00C72DEA"/>
    <w:rsid w:val="00C732C5"/>
    <w:rsid w:val="00C732D3"/>
    <w:rsid w:val="00C73B13"/>
    <w:rsid w:val="00C73DD4"/>
    <w:rsid w:val="00C73E70"/>
    <w:rsid w:val="00C743E4"/>
    <w:rsid w:val="00C74B9C"/>
    <w:rsid w:val="00C75586"/>
    <w:rsid w:val="00C75842"/>
    <w:rsid w:val="00C7625F"/>
    <w:rsid w:val="00C76327"/>
    <w:rsid w:val="00C763DC"/>
    <w:rsid w:val="00C764A0"/>
    <w:rsid w:val="00C76651"/>
    <w:rsid w:val="00C76AA6"/>
    <w:rsid w:val="00C76AB7"/>
    <w:rsid w:val="00C76E34"/>
    <w:rsid w:val="00C76E75"/>
    <w:rsid w:val="00C770CD"/>
    <w:rsid w:val="00C77856"/>
    <w:rsid w:val="00C77EFB"/>
    <w:rsid w:val="00C80574"/>
    <w:rsid w:val="00C8085D"/>
    <w:rsid w:val="00C80881"/>
    <w:rsid w:val="00C81619"/>
    <w:rsid w:val="00C81E50"/>
    <w:rsid w:val="00C81F78"/>
    <w:rsid w:val="00C81FF7"/>
    <w:rsid w:val="00C82165"/>
    <w:rsid w:val="00C82BB6"/>
    <w:rsid w:val="00C8348B"/>
    <w:rsid w:val="00C83E3D"/>
    <w:rsid w:val="00C83E73"/>
    <w:rsid w:val="00C841DB"/>
    <w:rsid w:val="00C84609"/>
    <w:rsid w:val="00C847D5"/>
    <w:rsid w:val="00C8486A"/>
    <w:rsid w:val="00C8499D"/>
    <w:rsid w:val="00C85305"/>
    <w:rsid w:val="00C855A6"/>
    <w:rsid w:val="00C8578E"/>
    <w:rsid w:val="00C866C3"/>
    <w:rsid w:val="00C86E8B"/>
    <w:rsid w:val="00C8749C"/>
    <w:rsid w:val="00C87A95"/>
    <w:rsid w:val="00C904E7"/>
    <w:rsid w:val="00C90682"/>
    <w:rsid w:val="00C906CA"/>
    <w:rsid w:val="00C90DA8"/>
    <w:rsid w:val="00C9148D"/>
    <w:rsid w:val="00C915A1"/>
    <w:rsid w:val="00C91B3B"/>
    <w:rsid w:val="00C91FC3"/>
    <w:rsid w:val="00C92524"/>
    <w:rsid w:val="00C9316E"/>
    <w:rsid w:val="00C931EE"/>
    <w:rsid w:val="00C93306"/>
    <w:rsid w:val="00C93B82"/>
    <w:rsid w:val="00C941C0"/>
    <w:rsid w:val="00C94FA3"/>
    <w:rsid w:val="00C95371"/>
    <w:rsid w:val="00C953E1"/>
    <w:rsid w:val="00C95CFE"/>
    <w:rsid w:val="00C96A71"/>
    <w:rsid w:val="00C96B8E"/>
    <w:rsid w:val="00C96D41"/>
    <w:rsid w:val="00C96E1C"/>
    <w:rsid w:val="00C96E37"/>
    <w:rsid w:val="00C96EF5"/>
    <w:rsid w:val="00C9703C"/>
    <w:rsid w:val="00C9724E"/>
    <w:rsid w:val="00C975D5"/>
    <w:rsid w:val="00C97CC6"/>
    <w:rsid w:val="00C97D3D"/>
    <w:rsid w:val="00CA062B"/>
    <w:rsid w:val="00CA0A4F"/>
    <w:rsid w:val="00CA0B43"/>
    <w:rsid w:val="00CA0F68"/>
    <w:rsid w:val="00CA106F"/>
    <w:rsid w:val="00CA1224"/>
    <w:rsid w:val="00CA131C"/>
    <w:rsid w:val="00CA1367"/>
    <w:rsid w:val="00CA2F2E"/>
    <w:rsid w:val="00CA2F92"/>
    <w:rsid w:val="00CA3021"/>
    <w:rsid w:val="00CA36E4"/>
    <w:rsid w:val="00CA37C7"/>
    <w:rsid w:val="00CA42C5"/>
    <w:rsid w:val="00CA4BFE"/>
    <w:rsid w:val="00CA581F"/>
    <w:rsid w:val="00CA590A"/>
    <w:rsid w:val="00CA5C62"/>
    <w:rsid w:val="00CA5DEE"/>
    <w:rsid w:val="00CA71E9"/>
    <w:rsid w:val="00CA72A9"/>
    <w:rsid w:val="00CA7306"/>
    <w:rsid w:val="00CA759B"/>
    <w:rsid w:val="00CA7FC4"/>
    <w:rsid w:val="00CA7FDE"/>
    <w:rsid w:val="00CB03AF"/>
    <w:rsid w:val="00CB0567"/>
    <w:rsid w:val="00CB0B20"/>
    <w:rsid w:val="00CB0B38"/>
    <w:rsid w:val="00CB0BA9"/>
    <w:rsid w:val="00CB1BB5"/>
    <w:rsid w:val="00CB1DB7"/>
    <w:rsid w:val="00CB1EEA"/>
    <w:rsid w:val="00CB1FE5"/>
    <w:rsid w:val="00CB216C"/>
    <w:rsid w:val="00CB2220"/>
    <w:rsid w:val="00CB252E"/>
    <w:rsid w:val="00CB2A8A"/>
    <w:rsid w:val="00CB2D41"/>
    <w:rsid w:val="00CB2F7A"/>
    <w:rsid w:val="00CB338D"/>
    <w:rsid w:val="00CB38D3"/>
    <w:rsid w:val="00CB3949"/>
    <w:rsid w:val="00CB39AA"/>
    <w:rsid w:val="00CB3B1A"/>
    <w:rsid w:val="00CB3E51"/>
    <w:rsid w:val="00CB4F1C"/>
    <w:rsid w:val="00CB52DE"/>
    <w:rsid w:val="00CB56E1"/>
    <w:rsid w:val="00CB5EC6"/>
    <w:rsid w:val="00CB63B6"/>
    <w:rsid w:val="00CB647E"/>
    <w:rsid w:val="00CB6DA8"/>
    <w:rsid w:val="00CB6DB1"/>
    <w:rsid w:val="00CC033F"/>
    <w:rsid w:val="00CC0636"/>
    <w:rsid w:val="00CC077A"/>
    <w:rsid w:val="00CC10C1"/>
    <w:rsid w:val="00CC1314"/>
    <w:rsid w:val="00CC1A47"/>
    <w:rsid w:val="00CC213D"/>
    <w:rsid w:val="00CC274A"/>
    <w:rsid w:val="00CC2922"/>
    <w:rsid w:val="00CC2F76"/>
    <w:rsid w:val="00CC311B"/>
    <w:rsid w:val="00CC3461"/>
    <w:rsid w:val="00CC3879"/>
    <w:rsid w:val="00CC3B49"/>
    <w:rsid w:val="00CC3C60"/>
    <w:rsid w:val="00CC3CDC"/>
    <w:rsid w:val="00CC3E2C"/>
    <w:rsid w:val="00CC3F1D"/>
    <w:rsid w:val="00CC4023"/>
    <w:rsid w:val="00CC4310"/>
    <w:rsid w:val="00CC4A92"/>
    <w:rsid w:val="00CC4ADE"/>
    <w:rsid w:val="00CC508E"/>
    <w:rsid w:val="00CC50C7"/>
    <w:rsid w:val="00CC5353"/>
    <w:rsid w:val="00CC5A8E"/>
    <w:rsid w:val="00CC5B59"/>
    <w:rsid w:val="00CC5EDA"/>
    <w:rsid w:val="00CC6881"/>
    <w:rsid w:val="00CC745B"/>
    <w:rsid w:val="00CC7735"/>
    <w:rsid w:val="00CC7A14"/>
    <w:rsid w:val="00CC7CA0"/>
    <w:rsid w:val="00CD0989"/>
    <w:rsid w:val="00CD0C64"/>
    <w:rsid w:val="00CD0E72"/>
    <w:rsid w:val="00CD0EC1"/>
    <w:rsid w:val="00CD0F50"/>
    <w:rsid w:val="00CD18F7"/>
    <w:rsid w:val="00CD1D68"/>
    <w:rsid w:val="00CD21E5"/>
    <w:rsid w:val="00CD256A"/>
    <w:rsid w:val="00CD27D3"/>
    <w:rsid w:val="00CD2E54"/>
    <w:rsid w:val="00CD32C5"/>
    <w:rsid w:val="00CD35E4"/>
    <w:rsid w:val="00CD3664"/>
    <w:rsid w:val="00CD3BBD"/>
    <w:rsid w:val="00CD3FB2"/>
    <w:rsid w:val="00CD4220"/>
    <w:rsid w:val="00CD4332"/>
    <w:rsid w:val="00CD46F2"/>
    <w:rsid w:val="00CD4DCF"/>
    <w:rsid w:val="00CD50E6"/>
    <w:rsid w:val="00CD51E9"/>
    <w:rsid w:val="00CD531F"/>
    <w:rsid w:val="00CD541D"/>
    <w:rsid w:val="00CD54A0"/>
    <w:rsid w:val="00CD6040"/>
    <w:rsid w:val="00CD6264"/>
    <w:rsid w:val="00CD62E4"/>
    <w:rsid w:val="00CD671D"/>
    <w:rsid w:val="00CD6868"/>
    <w:rsid w:val="00CD6BCB"/>
    <w:rsid w:val="00CD6CA7"/>
    <w:rsid w:val="00CD6EB4"/>
    <w:rsid w:val="00CD70EF"/>
    <w:rsid w:val="00CD7353"/>
    <w:rsid w:val="00CD746E"/>
    <w:rsid w:val="00CD76F4"/>
    <w:rsid w:val="00CD780F"/>
    <w:rsid w:val="00CD7F30"/>
    <w:rsid w:val="00CE0021"/>
    <w:rsid w:val="00CE04B1"/>
    <w:rsid w:val="00CE0789"/>
    <w:rsid w:val="00CE07B5"/>
    <w:rsid w:val="00CE0A24"/>
    <w:rsid w:val="00CE12D6"/>
    <w:rsid w:val="00CE15F7"/>
    <w:rsid w:val="00CE2131"/>
    <w:rsid w:val="00CE2CC2"/>
    <w:rsid w:val="00CE302F"/>
    <w:rsid w:val="00CE30BD"/>
    <w:rsid w:val="00CE34E5"/>
    <w:rsid w:val="00CE3982"/>
    <w:rsid w:val="00CE3FDF"/>
    <w:rsid w:val="00CE430D"/>
    <w:rsid w:val="00CE52D9"/>
    <w:rsid w:val="00CE55E9"/>
    <w:rsid w:val="00CE5B65"/>
    <w:rsid w:val="00CE5E8A"/>
    <w:rsid w:val="00CE65BA"/>
    <w:rsid w:val="00CE68F2"/>
    <w:rsid w:val="00CE691D"/>
    <w:rsid w:val="00CE6C6F"/>
    <w:rsid w:val="00CE7006"/>
    <w:rsid w:val="00CE7015"/>
    <w:rsid w:val="00CE7568"/>
    <w:rsid w:val="00CE7CC4"/>
    <w:rsid w:val="00CE7DA0"/>
    <w:rsid w:val="00CE7E3E"/>
    <w:rsid w:val="00CF00C9"/>
    <w:rsid w:val="00CF03DC"/>
    <w:rsid w:val="00CF0596"/>
    <w:rsid w:val="00CF0DB8"/>
    <w:rsid w:val="00CF1342"/>
    <w:rsid w:val="00CF134F"/>
    <w:rsid w:val="00CF172E"/>
    <w:rsid w:val="00CF1737"/>
    <w:rsid w:val="00CF1890"/>
    <w:rsid w:val="00CF1EAF"/>
    <w:rsid w:val="00CF1EB0"/>
    <w:rsid w:val="00CF1EE0"/>
    <w:rsid w:val="00CF2218"/>
    <w:rsid w:val="00CF2320"/>
    <w:rsid w:val="00CF23C6"/>
    <w:rsid w:val="00CF243D"/>
    <w:rsid w:val="00CF2B7C"/>
    <w:rsid w:val="00CF2D80"/>
    <w:rsid w:val="00CF3526"/>
    <w:rsid w:val="00CF4495"/>
    <w:rsid w:val="00CF45B1"/>
    <w:rsid w:val="00CF4737"/>
    <w:rsid w:val="00CF4BAB"/>
    <w:rsid w:val="00CF4F6C"/>
    <w:rsid w:val="00CF61CF"/>
    <w:rsid w:val="00CF65A3"/>
    <w:rsid w:val="00CF6D12"/>
    <w:rsid w:val="00CF702D"/>
    <w:rsid w:val="00CF71EB"/>
    <w:rsid w:val="00CF73B4"/>
    <w:rsid w:val="00CF7E27"/>
    <w:rsid w:val="00D002D5"/>
    <w:rsid w:val="00D00ADC"/>
    <w:rsid w:val="00D010DF"/>
    <w:rsid w:val="00D01F68"/>
    <w:rsid w:val="00D02005"/>
    <w:rsid w:val="00D02204"/>
    <w:rsid w:val="00D0222D"/>
    <w:rsid w:val="00D02363"/>
    <w:rsid w:val="00D025AD"/>
    <w:rsid w:val="00D025BF"/>
    <w:rsid w:val="00D025C2"/>
    <w:rsid w:val="00D0264F"/>
    <w:rsid w:val="00D02C20"/>
    <w:rsid w:val="00D02CDB"/>
    <w:rsid w:val="00D02F28"/>
    <w:rsid w:val="00D03029"/>
    <w:rsid w:val="00D03152"/>
    <w:rsid w:val="00D0398B"/>
    <w:rsid w:val="00D03AEE"/>
    <w:rsid w:val="00D03D4A"/>
    <w:rsid w:val="00D04F5A"/>
    <w:rsid w:val="00D051BD"/>
    <w:rsid w:val="00D05273"/>
    <w:rsid w:val="00D0528D"/>
    <w:rsid w:val="00D05CF1"/>
    <w:rsid w:val="00D0665E"/>
    <w:rsid w:val="00D0683F"/>
    <w:rsid w:val="00D068EF"/>
    <w:rsid w:val="00D06E01"/>
    <w:rsid w:val="00D06E52"/>
    <w:rsid w:val="00D06F0E"/>
    <w:rsid w:val="00D0759B"/>
    <w:rsid w:val="00D07D3E"/>
    <w:rsid w:val="00D07EDC"/>
    <w:rsid w:val="00D07F84"/>
    <w:rsid w:val="00D1007C"/>
    <w:rsid w:val="00D1015E"/>
    <w:rsid w:val="00D10374"/>
    <w:rsid w:val="00D10E31"/>
    <w:rsid w:val="00D11424"/>
    <w:rsid w:val="00D11C10"/>
    <w:rsid w:val="00D11EE6"/>
    <w:rsid w:val="00D12EF6"/>
    <w:rsid w:val="00D13303"/>
    <w:rsid w:val="00D13701"/>
    <w:rsid w:val="00D13F93"/>
    <w:rsid w:val="00D141E7"/>
    <w:rsid w:val="00D1450C"/>
    <w:rsid w:val="00D14A67"/>
    <w:rsid w:val="00D14ADB"/>
    <w:rsid w:val="00D14B0C"/>
    <w:rsid w:val="00D14C1B"/>
    <w:rsid w:val="00D14C81"/>
    <w:rsid w:val="00D151F2"/>
    <w:rsid w:val="00D1546B"/>
    <w:rsid w:val="00D155EF"/>
    <w:rsid w:val="00D15BE6"/>
    <w:rsid w:val="00D162D4"/>
    <w:rsid w:val="00D16AAF"/>
    <w:rsid w:val="00D16BA9"/>
    <w:rsid w:val="00D16E1C"/>
    <w:rsid w:val="00D16E90"/>
    <w:rsid w:val="00D1736F"/>
    <w:rsid w:val="00D17B2F"/>
    <w:rsid w:val="00D2008B"/>
    <w:rsid w:val="00D20672"/>
    <w:rsid w:val="00D20AA0"/>
    <w:rsid w:val="00D2174F"/>
    <w:rsid w:val="00D21D11"/>
    <w:rsid w:val="00D21DAD"/>
    <w:rsid w:val="00D22618"/>
    <w:rsid w:val="00D22675"/>
    <w:rsid w:val="00D22CDD"/>
    <w:rsid w:val="00D22D3F"/>
    <w:rsid w:val="00D23055"/>
    <w:rsid w:val="00D235FD"/>
    <w:rsid w:val="00D23818"/>
    <w:rsid w:val="00D23F86"/>
    <w:rsid w:val="00D240AF"/>
    <w:rsid w:val="00D247A0"/>
    <w:rsid w:val="00D24FD3"/>
    <w:rsid w:val="00D254B6"/>
    <w:rsid w:val="00D25708"/>
    <w:rsid w:val="00D25BF0"/>
    <w:rsid w:val="00D25C74"/>
    <w:rsid w:val="00D26552"/>
    <w:rsid w:val="00D26A31"/>
    <w:rsid w:val="00D26C5C"/>
    <w:rsid w:val="00D26CF2"/>
    <w:rsid w:val="00D2745C"/>
    <w:rsid w:val="00D27988"/>
    <w:rsid w:val="00D27A49"/>
    <w:rsid w:val="00D27F90"/>
    <w:rsid w:val="00D27FBB"/>
    <w:rsid w:val="00D30533"/>
    <w:rsid w:val="00D30C2E"/>
    <w:rsid w:val="00D30CE0"/>
    <w:rsid w:val="00D30FDB"/>
    <w:rsid w:val="00D31B2E"/>
    <w:rsid w:val="00D322F5"/>
    <w:rsid w:val="00D326DC"/>
    <w:rsid w:val="00D335B8"/>
    <w:rsid w:val="00D338BE"/>
    <w:rsid w:val="00D339BA"/>
    <w:rsid w:val="00D33A0A"/>
    <w:rsid w:val="00D3459C"/>
    <w:rsid w:val="00D34889"/>
    <w:rsid w:val="00D35240"/>
    <w:rsid w:val="00D3524A"/>
    <w:rsid w:val="00D35443"/>
    <w:rsid w:val="00D356BE"/>
    <w:rsid w:val="00D35BBE"/>
    <w:rsid w:val="00D35D24"/>
    <w:rsid w:val="00D36404"/>
    <w:rsid w:val="00D36ACE"/>
    <w:rsid w:val="00D36D95"/>
    <w:rsid w:val="00D37526"/>
    <w:rsid w:val="00D40302"/>
    <w:rsid w:val="00D4032B"/>
    <w:rsid w:val="00D40899"/>
    <w:rsid w:val="00D40912"/>
    <w:rsid w:val="00D4109E"/>
    <w:rsid w:val="00D414D0"/>
    <w:rsid w:val="00D41530"/>
    <w:rsid w:val="00D41A5D"/>
    <w:rsid w:val="00D41C84"/>
    <w:rsid w:val="00D41E6C"/>
    <w:rsid w:val="00D4247E"/>
    <w:rsid w:val="00D428AE"/>
    <w:rsid w:val="00D42971"/>
    <w:rsid w:val="00D42C1C"/>
    <w:rsid w:val="00D43288"/>
    <w:rsid w:val="00D433FE"/>
    <w:rsid w:val="00D446D9"/>
    <w:rsid w:val="00D448AD"/>
    <w:rsid w:val="00D44A8A"/>
    <w:rsid w:val="00D44ABD"/>
    <w:rsid w:val="00D45026"/>
    <w:rsid w:val="00D453B4"/>
    <w:rsid w:val="00D45F81"/>
    <w:rsid w:val="00D46107"/>
    <w:rsid w:val="00D461B5"/>
    <w:rsid w:val="00D46383"/>
    <w:rsid w:val="00D464A7"/>
    <w:rsid w:val="00D46FA5"/>
    <w:rsid w:val="00D47235"/>
    <w:rsid w:val="00D47716"/>
    <w:rsid w:val="00D4798E"/>
    <w:rsid w:val="00D47EDF"/>
    <w:rsid w:val="00D50997"/>
    <w:rsid w:val="00D50B49"/>
    <w:rsid w:val="00D51B6C"/>
    <w:rsid w:val="00D51DEB"/>
    <w:rsid w:val="00D51E55"/>
    <w:rsid w:val="00D521C0"/>
    <w:rsid w:val="00D528BC"/>
    <w:rsid w:val="00D52C77"/>
    <w:rsid w:val="00D532E7"/>
    <w:rsid w:val="00D54469"/>
    <w:rsid w:val="00D545FF"/>
    <w:rsid w:val="00D54665"/>
    <w:rsid w:val="00D557BD"/>
    <w:rsid w:val="00D56826"/>
    <w:rsid w:val="00D56864"/>
    <w:rsid w:val="00D56866"/>
    <w:rsid w:val="00D571E0"/>
    <w:rsid w:val="00D57655"/>
    <w:rsid w:val="00D579A3"/>
    <w:rsid w:val="00D57FD8"/>
    <w:rsid w:val="00D602D8"/>
    <w:rsid w:val="00D60734"/>
    <w:rsid w:val="00D6172D"/>
    <w:rsid w:val="00D61A13"/>
    <w:rsid w:val="00D61C47"/>
    <w:rsid w:val="00D62664"/>
    <w:rsid w:val="00D627AD"/>
    <w:rsid w:val="00D631B9"/>
    <w:rsid w:val="00D63264"/>
    <w:rsid w:val="00D6377B"/>
    <w:rsid w:val="00D63930"/>
    <w:rsid w:val="00D639A4"/>
    <w:rsid w:val="00D63B97"/>
    <w:rsid w:val="00D63CD6"/>
    <w:rsid w:val="00D66477"/>
    <w:rsid w:val="00D67174"/>
    <w:rsid w:val="00D6755C"/>
    <w:rsid w:val="00D67720"/>
    <w:rsid w:val="00D6794B"/>
    <w:rsid w:val="00D67B26"/>
    <w:rsid w:val="00D703E1"/>
    <w:rsid w:val="00D704AE"/>
    <w:rsid w:val="00D70765"/>
    <w:rsid w:val="00D70B9D"/>
    <w:rsid w:val="00D70E5D"/>
    <w:rsid w:val="00D7130D"/>
    <w:rsid w:val="00D71C8D"/>
    <w:rsid w:val="00D72C93"/>
    <w:rsid w:val="00D72D86"/>
    <w:rsid w:val="00D73380"/>
    <w:rsid w:val="00D7353A"/>
    <w:rsid w:val="00D73692"/>
    <w:rsid w:val="00D7447C"/>
    <w:rsid w:val="00D75892"/>
    <w:rsid w:val="00D75942"/>
    <w:rsid w:val="00D75B2B"/>
    <w:rsid w:val="00D75CAD"/>
    <w:rsid w:val="00D75E35"/>
    <w:rsid w:val="00D75F2B"/>
    <w:rsid w:val="00D76B2F"/>
    <w:rsid w:val="00D770A8"/>
    <w:rsid w:val="00D775BC"/>
    <w:rsid w:val="00D77602"/>
    <w:rsid w:val="00D7789F"/>
    <w:rsid w:val="00D77A5B"/>
    <w:rsid w:val="00D77A93"/>
    <w:rsid w:val="00D804C6"/>
    <w:rsid w:val="00D80AAF"/>
    <w:rsid w:val="00D80AD9"/>
    <w:rsid w:val="00D81816"/>
    <w:rsid w:val="00D81F37"/>
    <w:rsid w:val="00D823E8"/>
    <w:rsid w:val="00D825A3"/>
    <w:rsid w:val="00D82A7B"/>
    <w:rsid w:val="00D8332C"/>
    <w:rsid w:val="00D8387B"/>
    <w:rsid w:val="00D83ADA"/>
    <w:rsid w:val="00D83B14"/>
    <w:rsid w:val="00D83BEE"/>
    <w:rsid w:val="00D83F92"/>
    <w:rsid w:val="00D84164"/>
    <w:rsid w:val="00D849B7"/>
    <w:rsid w:val="00D849CF"/>
    <w:rsid w:val="00D84BD7"/>
    <w:rsid w:val="00D85465"/>
    <w:rsid w:val="00D854A9"/>
    <w:rsid w:val="00D8577B"/>
    <w:rsid w:val="00D859AD"/>
    <w:rsid w:val="00D85BF8"/>
    <w:rsid w:val="00D86333"/>
    <w:rsid w:val="00D863EE"/>
    <w:rsid w:val="00D86DC9"/>
    <w:rsid w:val="00D8722E"/>
    <w:rsid w:val="00D8770F"/>
    <w:rsid w:val="00D87949"/>
    <w:rsid w:val="00D87B9B"/>
    <w:rsid w:val="00D9004B"/>
    <w:rsid w:val="00D9078B"/>
    <w:rsid w:val="00D90877"/>
    <w:rsid w:val="00D90A60"/>
    <w:rsid w:val="00D90B7F"/>
    <w:rsid w:val="00D90C66"/>
    <w:rsid w:val="00D90F27"/>
    <w:rsid w:val="00D91945"/>
    <w:rsid w:val="00D91A88"/>
    <w:rsid w:val="00D91AD2"/>
    <w:rsid w:val="00D91D0B"/>
    <w:rsid w:val="00D921E2"/>
    <w:rsid w:val="00D92453"/>
    <w:rsid w:val="00D927D8"/>
    <w:rsid w:val="00D92966"/>
    <w:rsid w:val="00D92A04"/>
    <w:rsid w:val="00D9388A"/>
    <w:rsid w:val="00D93F64"/>
    <w:rsid w:val="00D94023"/>
    <w:rsid w:val="00D94377"/>
    <w:rsid w:val="00D94CC5"/>
    <w:rsid w:val="00D94EC0"/>
    <w:rsid w:val="00D94EC6"/>
    <w:rsid w:val="00D94EE7"/>
    <w:rsid w:val="00D95215"/>
    <w:rsid w:val="00D956A7"/>
    <w:rsid w:val="00D9585E"/>
    <w:rsid w:val="00D96489"/>
    <w:rsid w:val="00D9704D"/>
    <w:rsid w:val="00D9745D"/>
    <w:rsid w:val="00D97523"/>
    <w:rsid w:val="00D97803"/>
    <w:rsid w:val="00D97B9C"/>
    <w:rsid w:val="00D97C91"/>
    <w:rsid w:val="00D97D0B"/>
    <w:rsid w:val="00DA0D07"/>
    <w:rsid w:val="00DA0E47"/>
    <w:rsid w:val="00DA1204"/>
    <w:rsid w:val="00DA1214"/>
    <w:rsid w:val="00DA1A20"/>
    <w:rsid w:val="00DA20BD"/>
    <w:rsid w:val="00DA25FD"/>
    <w:rsid w:val="00DA29AD"/>
    <w:rsid w:val="00DA2F3F"/>
    <w:rsid w:val="00DA3B86"/>
    <w:rsid w:val="00DA3C5B"/>
    <w:rsid w:val="00DA3F2A"/>
    <w:rsid w:val="00DA4073"/>
    <w:rsid w:val="00DA441C"/>
    <w:rsid w:val="00DA4713"/>
    <w:rsid w:val="00DA4851"/>
    <w:rsid w:val="00DA4B13"/>
    <w:rsid w:val="00DA5523"/>
    <w:rsid w:val="00DA580B"/>
    <w:rsid w:val="00DA5AB6"/>
    <w:rsid w:val="00DA5D73"/>
    <w:rsid w:val="00DA6059"/>
    <w:rsid w:val="00DA634D"/>
    <w:rsid w:val="00DA6888"/>
    <w:rsid w:val="00DA68F6"/>
    <w:rsid w:val="00DA69D8"/>
    <w:rsid w:val="00DA79A3"/>
    <w:rsid w:val="00DA7C43"/>
    <w:rsid w:val="00DB0621"/>
    <w:rsid w:val="00DB0653"/>
    <w:rsid w:val="00DB0884"/>
    <w:rsid w:val="00DB0D59"/>
    <w:rsid w:val="00DB1468"/>
    <w:rsid w:val="00DB1A31"/>
    <w:rsid w:val="00DB1B43"/>
    <w:rsid w:val="00DB1BAB"/>
    <w:rsid w:val="00DB3262"/>
    <w:rsid w:val="00DB36FD"/>
    <w:rsid w:val="00DB3CCA"/>
    <w:rsid w:val="00DB46AD"/>
    <w:rsid w:val="00DB4A2D"/>
    <w:rsid w:val="00DB6BEB"/>
    <w:rsid w:val="00DB6F4D"/>
    <w:rsid w:val="00DB6F92"/>
    <w:rsid w:val="00DB71C9"/>
    <w:rsid w:val="00DB72C8"/>
    <w:rsid w:val="00DB7393"/>
    <w:rsid w:val="00DB7543"/>
    <w:rsid w:val="00DB770D"/>
    <w:rsid w:val="00DB787C"/>
    <w:rsid w:val="00DC0999"/>
    <w:rsid w:val="00DC0DEE"/>
    <w:rsid w:val="00DC0E33"/>
    <w:rsid w:val="00DC10F7"/>
    <w:rsid w:val="00DC1634"/>
    <w:rsid w:val="00DC192F"/>
    <w:rsid w:val="00DC195D"/>
    <w:rsid w:val="00DC1BAA"/>
    <w:rsid w:val="00DC29EF"/>
    <w:rsid w:val="00DC2CA4"/>
    <w:rsid w:val="00DC3020"/>
    <w:rsid w:val="00DC3A4B"/>
    <w:rsid w:val="00DC3BC2"/>
    <w:rsid w:val="00DC401B"/>
    <w:rsid w:val="00DC485D"/>
    <w:rsid w:val="00DC48BE"/>
    <w:rsid w:val="00DC4EE3"/>
    <w:rsid w:val="00DC5AB4"/>
    <w:rsid w:val="00DC5D49"/>
    <w:rsid w:val="00DC6075"/>
    <w:rsid w:val="00DC60CA"/>
    <w:rsid w:val="00DC6C8F"/>
    <w:rsid w:val="00DC70B5"/>
    <w:rsid w:val="00DC718D"/>
    <w:rsid w:val="00DC782B"/>
    <w:rsid w:val="00DD0BA3"/>
    <w:rsid w:val="00DD1472"/>
    <w:rsid w:val="00DD163E"/>
    <w:rsid w:val="00DD182D"/>
    <w:rsid w:val="00DD1C72"/>
    <w:rsid w:val="00DD20DB"/>
    <w:rsid w:val="00DD2426"/>
    <w:rsid w:val="00DD286D"/>
    <w:rsid w:val="00DD28A4"/>
    <w:rsid w:val="00DD290B"/>
    <w:rsid w:val="00DD2BC3"/>
    <w:rsid w:val="00DD2CAE"/>
    <w:rsid w:val="00DD2DCC"/>
    <w:rsid w:val="00DD2F3B"/>
    <w:rsid w:val="00DD32CA"/>
    <w:rsid w:val="00DD3320"/>
    <w:rsid w:val="00DD35CB"/>
    <w:rsid w:val="00DD3D9D"/>
    <w:rsid w:val="00DD47C1"/>
    <w:rsid w:val="00DD48EF"/>
    <w:rsid w:val="00DD48F8"/>
    <w:rsid w:val="00DD4C47"/>
    <w:rsid w:val="00DD4DB4"/>
    <w:rsid w:val="00DD5136"/>
    <w:rsid w:val="00DD5930"/>
    <w:rsid w:val="00DD5D3A"/>
    <w:rsid w:val="00DD5DC9"/>
    <w:rsid w:val="00DD5DD6"/>
    <w:rsid w:val="00DD5E6C"/>
    <w:rsid w:val="00DD63BF"/>
    <w:rsid w:val="00DD68FE"/>
    <w:rsid w:val="00DD6B48"/>
    <w:rsid w:val="00DD6F4C"/>
    <w:rsid w:val="00DD711C"/>
    <w:rsid w:val="00DD7DCF"/>
    <w:rsid w:val="00DE0671"/>
    <w:rsid w:val="00DE09E4"/>
    <w:rsid w:val="00DE0CBD"/>
    <w:rsid w:val="00DE0D7A"/>
    <w:rsid w:val="00DE1602"/>
    <w:rsid w:val="00DE1AE7"/>
    <w:rsid w:val="00DE1D24"/>
    <w:rsid w:val="00DE1D98"/>
    <w:rsid w:val="00DE20D2"/>
    <w:rsid w:val="00DE2419"/>
    <w:rsid w:val="00DE2895"/>
    <w:rsid w:val="00DE2EF5"/>
    <w:rsid w:val="00DE3BE4"/>
    <w:rsid w:val="00DE3C6D"/>
    <w:rsid w:val="00DE4FB1"/>
    <w:rsid w:val="00DE5522"/>
    <w:rsid w:val="00DE5815"/>
    <w:rsid w:val="00DE5C88"/>
    <w:rsid w:val="00DE5D5B"/>
    <w:rsid w:val="00DE69D5"/>
    <w:rsid w:val="00DE6CBA"/>
    <w:rsid w:val="00DE7206"/>
    <w:rsid w:val="00DE79C7"/>
    <w:rsid w:val="00DE7A96"/>
    <w:rsid w:val="00DF01B7"/>
    <w:rsid w:val="00DF0706"/>
    <w:rsid w:val="00DF1842"/>
    <w:rsid w:val="00DF1854"/>
    <w:rsid w:val="00DF247D"/>
    <w:rsid w:val="00DF24CE"/>
    <w:rsid w:val="00DF2AD9"/>
    <w:rsid w:val="00DF2BF7"/>
    <w:rsid w:val="00DF3366"/>
    <w:rsid w:val="00DF39B4"/>
    <w:rsid w:val="00DF3B6A"/>
    <w:rsid w:val="00DF49DE"/>
    <w:rsid w:val="00DF4A54"/>
    <w:rsid w:val="00DF51AB"/>
    <w:rsid w:val="00DF58D0"/>
    <w:rsid w:val="00DF58E4"/>
    <w:rsid w:val="00DF5BFB"/>
    <w:rsid w:val="00DF651D"/>
    <w:rsid w:val="00DF727F"/>
    <w:rsid w:val="00DF7B07"/>
    <w:rsid w:val="00E003CF"/>
    <w:rsid w:val="00E006D9"/>
    <w:rsid w:val="00E006FD"/>
    <w:rsid w:val="00E00D75"/>
    <w:rsid w:val="00E00DD9"/>
    <w:rsid w:val="00E011B7"/>
    <w:rsid w:val="00E0229D"/>
    <w:rsid w:val="00E0280D"/>
    <w:rsid w:val="00E02BE7"/>
    <w:rsid w:val="00E02FC7"/>
    <w:rsid w:val="00E033B3"/>
    <w:rsid w:val="00E03602"/>
    <w:rsid w:val="00E038DD"/>
    <w:rsid w:val="00E039B1"/>
    <w:rsid w:val="00E03BC9"/>
    <w:rsid w:val="00E03C15"/>
    <w:rsid w:val="00E0411F"/>
    <w:rsid w:val="00E04179"/>
    <w:rsid w:val="00E043E2"/>
    <w:rsid w:val="00E04472"/>
    <w:rsid w:val="00E04EED"/>
    <w:rsid w:val="00E055C8"/>
    <w:rsid w:val="00E05E99"/>
    <w:rsid w:val="00E060FA"/>
    <w:rsid w:val="00E062DC"/>
    <w:rsid w:val="00E067C6"/>
    <w:rsid w:val="00E06CCD"/>
    <w:rsid w:val="00E06D51"/>
    <w:rsid w:val="00E06DDE"/>
    <w:rsid w:val="00E06F21"/>
    <w:rsid w:val="00E0752C"/>
    <w:rsid w:val="00E07675"/>
    <w:rsid w:val="00E076B0"/>
    <w:rsid w:val="00E07ADB"/>
    <w:rsid w:val="00E07B59"/>
    <w:rsid w:val="00E07CCA"/>
    <w:rsid w:val="00E101ED"/>
    <w:rsid w:val="00E10B3B"/>
    <w:rsid w:val="00E10DA8"/>
    <w:rsid w:val="00E10E1C"/>
    <w:rsid w:val="00E1110F"/>
    <w:rsid w:val="00E112EA"/>
    <w:rsid w:val="00E11491"/>
    <w:rsid w:val="00E118E8"/>
    <w:rsid w:val="00E11DCA"/>
    <w:rsid w:val="00E11E26"/>
    <w:rsid w:val="00E12292"/>
    <w:rsid w:val="00E1271F"/>
    <w:rsid w:val="00E128FE"/>
    <w:rsid w:val="00E12968"/>
    <w:rsid w:val="00E12BCA"/>
    <w:rsid w:val="00E12CB4"/>
    <w:rsid w:val="00E1377F"/>
    <w:rsid w:val="00E13F97"/>
    <w:rsid w:val="00E142C8"/>
    <w:rsid w:val="00E146CC"/>
    <w:rsid w:val="00E14B31"/>
    <w:rsid w:val="00E14F57"/>
    <w:rsid w:val="00E15510"/>
    <w:rsid w:val="00E15D66"/>
    <w:rsid w:val="00E16057"/>
    <w:rsid w:val="00E162C5"/>
    <w:rsid w:val="00E1642F"/>
    <w:rsid w:val="00E166B0"/>
    <w:rsid w:val="00E16737"/>
    <w:rsid w:val="00E169DE"/>
    <w:rsid w:val="00E16ABF"/>
    <w:rsid w:val="00E170C9"/>
    <w:rsid w:val="00E173D1"/>
    <w:rsid w:val="00E175FB"/>
    <w:rsid w:val="00E177B7"/>
    <w:rsid w:val="00E17C74"/>
    <w:rsid w:val="00E17FF8"/>
    <w:rsid w:val="00E20329"/>
    <w:rsid w:val="00E20BFF"/>
    <w:rsid w:val="00E20EFD"/>
    <w:rsid w:val="00E211A6"/>
    <w:rsid w:val="00E214F2"/>
    <w:rsid w:val="00E21DA8"/>
    <w:rsid w:val="00E2223D"/>
    <w:rsid w:val="00E22264"/>
    <w:rsid w:val="00E22392"/>
    <w:rsid w:val="00E2267D"/>
    <w:rsid w:val="00E22816"/>
    <w:rsid w:val="00E2296D"/>
    <w:rsid w:val="00E22980"/>
    <w:rsid w:val="00E232A7"/>
    <w:rsid w:val="00E23568"/>
    <w:rsid w:val="00E2391F"/>
    <w:rsid w:val="00E23C8F"/>
    <w:rsid w:val="00E23E3D"/>
    <w:rsid w:val="00E240A9"/>
    <w:rsid w:val="00E2487E"/>
    <w:rsid w:val="00E248CD"/>
    <w:rsid w:val="00E24D13"/>
    <w:rsid w:val="00E255B8"/>
    <w:rsid w:val="00E2570B"/>
    <w:rsid w:val="00E26519"/>
    <w:rsid w:val="00E26863"/>
    <w:rsid w:val="00E269DD"/>
    <w:rsid w:val="00E26A51"/>
    <w:rsid w:val="00E26BAA"/>
    <w:rsid w:val="00E274F7"/>
    <w:rsid w:val="00E30305"/>
    <w:rsid w:val="00E309BA"/>
    <w:rsid w:val="00E30EAC"/>
    <w:rsid w:val="00E31D97"/>
    <w:rsid w:val="00E3241C"/>
    <w:rsid w:val="00E32DC0"/>
    <w:rsid w:val="00E32F42"/>
    <w:rsid w:val="00E33040"/>
    <w:rsid w:val="00E338E3"/>
    <w:rsid w:val="00E33BBA"/>
    <w:rsid w:val="00E343FC"/>
    <w:rsid w:val="00E34DFF"/>
    <w:rsid w:val="00E3589A"/>
    <w:rsid w:val="00E35F22"/>
    <w:rsid w:val="00E369DD"/>
    <w:rsid w:val="00E36A10"/>
    <w:rsid w:val="00E3713E"/>
    <w:rsid w:val="00E37189"/>
    <w:rsid w:val="00E37928"/>
    <w:rsid w:val="00E4089C"/>
    <w:rsid w:val="00E40B7D"/>
    <w:rsid w:val="00E40EEF"/>
    <w:rsid w:val="00E4110E"/>
    <w:rsid w:val="00E418A0"/>
    <w:rsid w:val="00E42252"/>
    <w:rsid w:val="00E422E8"/>
    <w:rsid w:val="00E42429"/>
    <w:rsid w:val="00E426FE"/>
    <w:rsid w:val="00E42797"/>
    <w:rsid w:val="00E42FC9"/>
    <w:rsid w:val="00E430DD"/>
    <w:rsid w:val="00E43343"/>
    <w:rsid w:val="00E4364C"/>
    <w:rsid w:val="00E438B2"/>
    <w:rsid w:val="00E43DE0"/>
    <w:rsid w:val="00E44EAC"/>
    <w:rsid w:val="00E4502C"/>
    <w:rsid w:val="00E4581A"/>
    <w:rsid w:val="00E45E35"/>
    <w:rsid w:val="00E45FC5"/>
    <w:rsid w:val="00E46B47"/>
    <w:rsid w:val="00E46BFB"/>
    <w:rsid w:val="00E46EE9"/>
    <w:rsid w:val="00E4704F"/>
    <w:rsid w:val="00E475E6"/>
    <w:rsid w:val="00E47866"/>
    <w:rsid w:val="00E47B6D"/>
    <w:rsid w:val="00E503FB"/>
    <w:rsid w:val="00E5068B"/>
    <w:rsid w:val="00E5128D"/>
    <w:rsid w:val="00E517AD"/>
    <w:rsid w:val="00E51D02"/>
    <w:rsid w:val="00E51FE8"/>
    <w:rsid w:val="00E5225A"/>
    <w:rsid w:val="00E52308"/>
    <w:rsid w:val="00E52E7D"/>
    <w:rsid w:val="00E53720"/>
    <w:rsid w:val="00E5372E"/>
    <w:rsid w:val="00E5376B"/>
    <w:rsid w:val="00E53919"/>
    <w:rsid w:val="00E5409F"/>
    <w:rsid w:val="00E5498E"/>
    <w:rsid w:val="00E549F3"/>
    <w:rsid w:val="00E54C32"/>
    <w:rsid w:val="00E55029"/>
    <w:rsid w:val="00E558D7"/>
    <w:rsid w:val="00E55905"/>
    <w:rsid w:val="00E56555"/>
    <w:rsid w:val="00E56987"/>
    <w:rsid w:val="00E56A35"/>
    <w:rsid w:val="00E5700C"/>
    <w:rsid w:val="00E573AC"/>
    <w:rsid w:val="00E60304"/>
    <w:rsid w:val="00E6069D"/>
    <w:rsid w:val="00E60856"/>
    <w:rsid w:val="00E61101"/>
    <w:rsid w:val="00E61378"/>
    <w:rsid w:val="00E61822"/>
    <w:rsid w:val="00E6211D"/>
    <w:rsid w:val="00E62688"/>
    <w:rsid w:val="00E62ED3"/>
    <w:rsid w:val="00E632D9"/>
    <w:rsid w:val="00E63C8C"/>
    <w:rsid w:val="00E63EA3"/>
    <w:rsid w:val="00E640D9"/>
    <w:rsid w:val="00E64150"/>
    <w:rsid w:val="00E64E5E"/>
    <w:rsid w:val="00E64E8A"/>
    <w:rsid w:val="00E656A6"/>
    <w:rsid w:val="00E6595F"/>
    <w:rsid w:val="00E65E34"/>
    <w:rsid w:val="00E66128"/>
    <w:rsid w:val="00E66668"/>
    <w:rsid w:val="00E666ED"/>
    <w:rsid w:val="00E6689F"/>
    <w:rsid w:val="00E66D1E"/>
    <w:rsid w:val="00E70188"/>
    <w:rsid w:val="00E7037A"/>
    <w:rsid w:val="00E7047D"/>
    <w:rsid w:val="00E704A3"/>
    <w:rsid w:val="00E70D2A"/>
    <w:rsid w:val="00E71066"/>
    <w:rsid w:val="00E711B0"/>
    <w:rsid w:val="00E71656"/>
    <w:rsid w:val="00E71714"/>
    <w:rsid w:val="00E71ECF"/>
    <w:rsid w:val="00E71F0B"/>
    <w:rsid w:val="00E7279B"/>
    <w:rsid w:val="00E7281A"/>
    <w:rsid w:val="00E72CE3"/>
    <w:rsid w:val="00E72F72"/>
    <w:rsid w:val="00E73035"/>
    <w:rsid w:val="00E7324D"/>
    <w:rsid w:val="00E73346"/>
    <w:rsid w:val="00E73347"/>
    <w:rsid w:val="00E737CB"/>
    <w:rsid w:val="00E73E74"/>
    <w:rsid w:val="00E73F54"/>
    <w:rsid w:val="00E749F8"/>
    <w:rsid w:val="00E74CBF"/>
    <w:rsid w:val="00E753C8"/>
    <w:rsid w:val="00E7542F"/>
    <w:rsid w:val="00E756E5"/>
    <w:rsid w:val="00E75AE5"/>
    <w:rsid w:val="00E75E6D"/>
    <w:rsid w:val="00E76304"/>
    <w:rsid w:val="00E76762"/>
    <w:rsid w:val="00E77423"/>
    <w:rsid w:val="00E7766F"/>
    <w:rsid w:val="00E778D0"/>
    <w:rsid w:val="00E77A70"/>
    <w:rsid w:val="00E77BD0"/>
    <w:rsid w:val="00E8006B"/>
    <w:rsid w:val="00E802B3"/>
    <w:rsid w:val="00E80ADF"/>
    <w:rsid w:val="00E80D2A"/>
    <w:rsid w:val="00E81677"/>
    <w:rsid w:val="00E81981"/>
    <w:rsid w:val="00E81DD4"/>
    <w:rsid w:val="00E822BA"/>
    <w:rsid w:val="00E8256C"/>
    <w:rsid w:val="00E826CF"/>
    <w:rsid w:val="00E828AC"/>
    <w:rsid w:val="00E83120"/>
    <w:rsid w:val="00E83573"/>
    <w:rsid w:val="00E84429"/>
    <w:rsid w:val="00E84552"/>
    <w:rsid w:val="00E84836"/>
    <w:rsid w:val="00E84987"/>
    <w:rsid w:val="00E849A1"/>
    <w:rsid w:val="00E84AD9"/>
    <w:rsid w:val="00E84DE5"/>
    <w:rsid w:val="00E85704"/>
    <w:rsid w:val="00E85B7E"/>
    <w:rsid w:val="00E85FB0"/>
    <w:rsid w:val="00E86272"/>
    <w:rsid w:val="00E86840"/>
    <w:rsid w:val="00E873C3"/>
    <w:rsid w:val="00E8761C"/>
    <w:rsid w:val="00E90414"/>
    <w:rsid w:val="00E9050C"/>
    <w:rsid w:val="00E90521"/>
    <w:rsid w:val="00E90575"/>
    <w:rsid w:val="00E908D8"/>
    <w:rsid w:val="00E909AE"/>
    <w:rsid w:val="00E90D13"/>
    <w:rsid w:val="00E90D96"/>
    <w:rsid w:val="00E90E50"/>
    <w:rsid w:val="00E91182"/>
    <w:rsid w:val="00E9123D"/>
    <w:rsid w:val="00E914D0"/>
    <w:rsid w:val="00E91810"/>
    <w:rsid w:val="00E9242C"/>
    <w:rsid w:val="00E92555"/>
    <w:rsid w:val="00E926D4"/>
    <w:rsid w:val="00E92977"/>
    <w:rsid w:val="00E92C7A"/>
    <w:rsid w:val="00E92ED5"/>
    <w:rsid w:val="00E93308"/>
    <w:rsid w:val="00E939BC"/>
    <w:rsid w:val="00E945E6"/>
    <w:rsid w:val="00E9478C"/>
    <w:rsid w:val="00E94DA2"/>
    <w:rsid w:val="00E95324"/>
    <w:rsid w:val="00E95509"/>
    <w:rsid w:val="00E9589B"/>
    <w:rsid w:val="00E958F2"/>
    <w:rsid w:val="00E95B9B"/>
    <w:rsid w:val="00E95BD5"/>
    <w:rsid w:val="00E95EFF"/>
    <w:rsid w:val="00E963AF"/>
    <w:rsid w:val="00E96E5B"/>
    <w:rsid w:val="00E96E74"/>
    <w:rsid w:val="00E96F0E"/>
    <w:rsid w:val="00E96F97"/>
    <w:rsid w:val="00E9714E"/>
    <w:rsid w:val="00E978BA"/>
    <w:rsid w:val="00E97EF1"/>
    <w:rsid w:val="00EA01FB"/>
    <w:rsid w:val="00EA06CC"/>
    <w:rsid w:val="00EA0794"/>
    <w:rsid w:val="00EA0822"/>
    <w:rsid w:val="00EA11F1"/>
    <w:rsid w:val="00EA1343"/>
    <w:rsid w:val="00EA19C9"/>
    <w:rsid w:val="00EA261A"/>
    <w:rsid w:val="00EA3460"/>
    <w:rsid w:val="00EA356D"/>
    <w:rsid w:val="00EA3833"/>
    <w:rsid w:val="00EA3B37"/>
    <w:rsid w:val="00EA3DDE"/>
    <w:rsid w:val="00EA4154"/>
    <w:rsid w:val="00EA421B"/>
    <w:rsid w:val="00EA486B"/>
    <w:rsid w:val="00EA4885"/>
    <w:rsid w:val="00EA6243"/>
    <w:rsid w:val="00EA64E8"/>
    <w:rsid w:val="00EA66E9"/>
    <w:rsid w:val="00EA6844"/>
    <w:rsid w:val="00EA6B97"/>
    <w:rsid w:val="00EA6BC8"/>
    <w:rsid w:val="00EA7339"/>
    <w:rsid w:val="00EA759C"/>
    <w:rsid w:val="00EA7DF4"/>
    <w:rsid w:val="00EB032F"/>
    <w:rsid w:val="00EB0CEA"/>
    <w:rsid w:val="00EB15DF"/>
    <w:rsid w:val="00EB15F4"/>
    <w:rsid w:val="00EB1C39"/>
    <w:rsid w:val="00EB2A92"/>
    <w:rsid w:val="00EB2F95"/>
    <w:rsid w:val="00EB329C"/>
    <w:rsid w:val="00EB350E"/>
    <w:rsid w:val="00EB46D7"/>
    <w:rsid w:val="00EB4704"/>
    <w:rsid w:val="00EB4BAE"/>
    <w:rsid w:val="00EB4D94"/>
    <w:rsid w:val="00EB50F7"/>
    <w:rsid w:val="00EB51B3"/>
    <w:rsid w:val="00EB52DE"/>
    <w:rsid w:val="00EB5378"/>
    <w:rsid w:val="00EB57F1"/>
    <w:rsid w:val="00EB58D7"/>
    <w:rsid w:val="00EB5C17"/>
    <w:rsid w:val="00EB6185"/>
    <w:rsid w:val="00EB6597"/>
    <w:rsid w:val="00EB6965"/>
    <w:rsid w:val="00EB6BAD"/>
    <w:rsid w:val="00EB6D79"/>
    <w:rsid w:val="00EB70C9"/>
    <w:rsid w:val="00EB741B"/>
    <w:rsid w:val="00EB7CBF"/>
    <w:rsid w:val="00EB7F8D"/>
    <w:rsid w:val="00EC03A6"/>
    <w:rsid w:val="00EC0CAD"/>
    <w:rsid w:val="00EC1145"/>
    <w:rsid w:val="00EC117E"/>
    <w:rsid w:val="00EC11B5"/>
    <w:rsid w:val="00EC1740"/>
    <w:rsid w:val="00EC1D61"/>
    <w:rsid w:val="00EC1D73"/>
    <w:rsid w:val="00EC1E24"/>
    <w:rsid w:val="00EC2120"/>
    <w:rsid w:val="00EC221D"/>
    <w:rsid w:val="00EC23AF"/>
    <w:rsid w:val="00EC2613"/>
    <w:rsid w:val="00EC26D9"/>
    <w:rsid w:val="00EC26F5"/>
    <w:rsid w:val="00EC2C39"/>
    <w:rsid w:val="00EC2DE4"/>
    <w:rsid w:val="00EC32B7"/>
    <w:rsid w:val="00EC369F"/>
    <w:rsid w:val="00EC378D"/>
    <w:rsid w:val="00EC3B65"/>
    <w:rsid w:val="00EC3E40"/>
    <w:rsid w:val="00EC3FB6"/>
    <w:rsid w:val="00EC4CF7"/>
    <w:rsid w:val="00EC4E07"/>
    <w:rsid w:val="00EC514B"/>
    <w:rsid w:val="00EC5262"/>
    <w:rsid w:val="00EC5400"/>
    <w:rsid w:val="00EC597D"/>
    <w:rsid w:val="00EC6380"/>
    <w:rsid w:val="00EC7DE5"/>
    <w:rsid w:val="00ED0275"/>
    <w:rsid w:val="00ED083B"/>
    <w:rsid w:val="00ED1A6B"/>
    <w:rsid w:val="00ED1ADF"/>
    <w:rsid w:val="00ED20FD"/>
    <w:rsid w:val="00ED2CE6"/>
    <w:rsid w:val="00ED313C"/>
    <w:rsid w:val="00ED3249"/>
    <w:rsid w:val="00ED346C"/>
    <w:rsid w:val="00ED3772"/>
    <w:rsid w:val="00ED3891"/>
    <w:rsid w:val="00ED391A"/>
    <w:rsid w:val="00ED3C93"/>
    <w:rsid w:val="00ED41EB"/>
    <w:rsid w:val="00ED4922"/>
    <w:rsid w:val="00ED5175"/>
    <w:rsid w:val="00ED53B1"/>
    <w:rsid w:val="00ED58DE"/>
    <w:rsid w:val="00ED5944"/>
    <w:rsid w:val="00ED5FC5"/>
    <w:rsid w:val="00ED640A"/>
    <w:rsid w:val="00ED65DC"/>
    <w:rsid w:val="00ED66DA"/>
    <w:rsid w:val="00ED6B94"/>
    <w:rsid w:val="00ED6BF9"/>
    <w:rsid w:val="00ED7039"/>
    <w:rsid w:val="00ED760A"/>
    <w:rsid w:val="00ED7928"/>
    <w:rsid w:val="00ED7A84"/>
    <w:rsid w:val="00EE019D"/>
    <w:rsid w:val="00EE0AC5"/>
    <w:rsid w:val="00EE0B79"/>
    <w:rsid w:val="00EE11C3"/>
    <w:rsid w:val="00EE190F"/>
    <w:rsid w:val="00EE1AED"/>
    <w:rsid w:val="00EE1C75"/>
    <w:rsid w:val="00EE1D9F"/>
    <w:rsid w:val="00EE2AE6"/>
    <w:rsid w:val="00EE2E46"/>
    <w:rsid w:val="00EE2F9F"/>
    <w:rsid w:val="00EE373F"/>
    <w:rsid w:val="00EE3D50"/>
    <w:rsid w:val="00EE4326"/>
    <w:rsid w:val="00EE43E3"/>
    <w:rsid w:val="00EE4A57"/>
    <w:rsid w:val="00EE4AED"/>
    <w:rsid w:val="00EE5586"/>
    <w:rsid w:val="00EE5D49"/>
    <w:rsid w:val="00EE6142"/>
    <w:rsid w:val="00EE67DF"/>
    <w:rsid w:val="00EE6CDB"/>
    <w:rsid w:val="00EF0132"/>
    <w:rsid w:val="00EF0306"/>
    <w:rsid w:val="00EF037D"/>
    <w:rsid w:val="00EF0778"/>
    <w:rsid w:val="00EF0E00"/>
    <w:rsid w:val="00EF1308"/>
    <w:rsid w:val="00EF14A5"/>
    <w:rsid w:val="00EF16CE"/>
    <w:rsid w:val="00EF20FF"/>
    <w:rsid w:val="00EF25CC"/>
    <w:rsid w:val="00EF2B92"/>
    <w:rsid w:val="00EF3433"/>
    <w:rsid w:val="00EF35B4"/>
    <w:rsid w:val="00EF3732"/>
    <w:rsid w:val="00EF4257"/>
    <w:rsid w:val="00EF485A"/>
    <w:rsid w:val="00EF4DDD"/>
    <w:rsid w:val="00EF55A9"/>
    <w:rsid w:val="00EF5BC3"/>
    <w:rsid w:val="00EF5CBA"/>
    <w:rsid w:val="00EF5EB8"/>
    <w:rsid w:val="00EF652F"/>
    <w:rsid w:val="00EF6618"/>
    <w:rsid w:val="00EF6A35"/>
    <w:rsid w:val="00EF6AF9"/>
    <w:rsid w:val="00EF7000"/>
    <w:rsid w:val="00EF72B9"/>
    <w:rsid w:val="00EF74F5"/>
    <w:rsid w:val="00EF7597"/>
    <w:rsid w:val="00F00CBA"/>
    <w:rsid w:val="00F00D51"/>
    <w:rsid w:val="00F00F20"/>
    <w:rsid w:val="00F0177A"/>
    <w:rsid w:val="00F01C0A"/>
    <w:rsid w:val="00F01EC2"/>
    <w:rsid w:val="00F02078"/>
    <w:rsid w:val="00F023FA"/>
    <w:rsid w:val="00F02789"/>
    <w:rsid w:val="00F02E54"/>
    <w:rsid w:val="00F0326E"/>
    <w:rsid w:val="00F039A9"/>
    <w:rsid w:val="00F04163"/>
    <w:rsid w:val="00F047D2"/>
    <w:rsid w:val="00F056EB"/>
    <w:rsid w:val="00F057A0"/>
    <w:rsid w:val="00F05CD0"/>
    <w:rsid w:val="00F064CB"/>
    <w:rsid w:val="00F068F3"/>
    <w:rsid w:val="00F06A7B"/>
    <w:rsid w:val="00F06B1E"/>
    <w:rsid w:val="00F06C21"/>
    <w:rsid w:val="00F06DF8"/>
    <w:rsid w:val="00F074FC"/>
    <w:rsid w:val="00F077B1"/>
    <w:rsid w:val="00F07BDF"/>
    <w:rsid w:val="00F07DB5"/>
    <w:rsid w:val="00F07DB7"/>
    <w:rsid w:val="00F1091E"/>
    <w:rsid w:val="00F10CF3"/>
    <w:rsid w:val="00F10E8B"/>
    <w:rsid w:val="00F11669"/>
    <w:rsid w:val="00F11E0C"/>
    <w:rsid w:val="00F11E3F"/>
    <w:rsid w:val="00F12193"/>
    <w:rsid w:val="00F12E37"/>
    <w:rsid w:val="00F1326E"/>
    <w:rsid w:val="00F13361"/>
    <w:rsid w:val="00F13490"/>
    <w:rsid w:val="00F134C1"/>
    <w:rsid w:val="00F13979"/>
    <w:rsid w:val="00F13BE5"/>
    <w:rsid w:val="00F13C72"/>
    <w:rsid w:val="00F13FC1"/>
    <w:rsid w:val="00F1404E"/>
    <w:rsid w:val="00F14AD0"/>
    <w:rsid w:val="00F14B5C"/>
    <w:rsid w:val="00F15155"/>
    <w:rsid w:val="00F1570B"/>
    <w:rsid w:val="00F15A46"/>
    <w:rsid w:val="00F1620F"/>
    <w:rsid w:val="00F16AC5"/>
    <w:rsid w:val="00F16BD1"/>
    <w:rsid w:val="00F16C4C"/>
    <w:rsid w:val="00F16CEB"/>
    <w:rsid w:val="00F16D43"/>
    <w:rsid w:val="00F170C4"/>
    <w:rsid w:val="00F17664"/>
    <w:rsid w:val="00F179AA"/>
    <w:rsid w:val="00F20C42"/>
    <w:rsid w:val="00F210B0"/>
    <w:rsid w:val="00F213E9"/>
    <w:rsid w:val="00F215DB"/>
    <w:rsid w:val="00F22441"/>
    <w:rsid w:val="00F22515"/>
    <w:rsid w:val="00F230B6"/>
    <w:rsid w:val="00F2348C"/>
    <w:rsid w:val="00F2388D"/>
    <w:rsid w:val="00F23BAB"/>
    <w:rsid w:val="00F24670"/>
    <w:rsid w:val="00F24B5C"/>
    <w:rsid w:val="00F24C2A"/>
    <w:rsid w:val="00F24DCA"/>
    <w:rsid w:val="00F24E99"/>
    <w:rsid w:val="00F24EC2"/>
    <w:rsid w:val="00F25B41"/>
    <w:rsid w:val="00F25CA8"/>
    <w:rsid w:val="00F25FBA"/>
    <w:rsid w:val="00F265EB"/>
    <w:rsid w:val="00F26970"/>
    <w:rsid w:val="00F2725D"/>
    <w:rsid w:val="00F27514"/>
    <w:rsid w:val="00F27539"/>
    <w:rsid w:val="00F27C2A"/>
    <w:rsid w:val="00F309B6"/>
    <w:rsid w:val="00F30C93"/>
    <w:rsid w:val="00F3103B"/>
    <w:rsid w:val="00F319C8"/>
    <w:rsid w:val="00F31CAE"/>
    <w:rsid w:val="00F31DAB"/>
    <w:rsid w:val="00F321C8"/>
    <w:rsid w:val="00F3285B"/>
    <w:rsid w:val="00F32A3A"/>
    <w:rsid w:val="00F32D05"/>
    <w:rsid w:val="00F331EE"/>
    <w:rsid w:val="00F33950"/>
    <w:rsid w:val="00F339F7"/>
    <w:rsid w:val="00F33C74"/>
    <w:rsid w:val="00F33EFD"/>
    <w:rsid w:val="00F34283"/>
    <w:rsid w:val="00F349ED"/>
    <w:rsid w:val="00F34F5A"/>
    <w:rsid w:val="00F35106"/>
    <w:rsid w:val="00F354D6"/>
    <w:rsid w:val="00F359FC"/>
    <w:rsid w:val="00F35C64"/>
    <w:rsid w:val="00F36071"/>
    <w:rsid w:val="00F36D17"/>
    <w:rsid w:val="00F36EAD"/>
    <w:rsid w:val="00F36F0C"/>
    <w:rsid w:val="00F37063"/>
    <w:rsid w:val="00F37670"/>
    <w:rsid w:val="00F37C43"/>
    <w:rsid w:val="00F37E30"/>
    <w:rsid w:val="00F400AF"/>
    <w:rsid w:val="00F403B9"/>
    <w:rsid w:val="00F4050F"/>
    <w:rsid w:val="00F4067F"/>
    <w:rsid w:val="00F40AE2"/>
    <w:rsid w:val="00F410B2"/>
    <w:rsid w:val="00F41220"/>
    <w:rsid w:val="00F41354"/>
    <w:rsid w:val="00F414A4"/>
    <w:rsid w:val="00F41644"/>
    <w:rsid w:val="00F417C5"/>
    <w:rsid w:val="00F41A83"/>
    <w:rsid w:val="00F42409"/>
    <w:rsid w:val="00F425AC"/>
    <w:rsid w:val="00F426ED"/>
    <w:rsid w:val="00F42C15"/>
    <w:rsid w:val="00F433AA"/>
    <w:rsid w:val="00F43653"/>
    <w:rsid w:val="00F443B8"/>
    <w:rsid w:val="00F44739"/>
    <w:rsid w:val="00F457D9"/>
    <w:rsid w:val="00F459D2"/>
    <w:rsid w:val="00F46A08"/>
    <w:rsid w:val="00F46A91"/>
    <w:rsid w:val="00F4711B"/>
    <w:rsid w:val="00F47494"/>
    <w:rsid w:val="00F47561"/>
    <w:rsid w:val="00F477EE"/>
    <w:rsid w:val="00F47CF8"/>
    <w:rsid w:val="00F50085"/>
    <w:rsid w:val="00F501F7"/>
    <w:rsid w:val="00F50758"/>
    <w:rsid w:val="00F50E9D"/>
    <w:rsid w:val="00F50F3F"/>
    <w:rsid w:val="00F51332"/>
    <w:rsid w:val="00F515A6"/>
    <w:rsid w:val="00F51E11"/>
    <w:rsid w:val="00F52104"/>
    <w:rsid w:val="00F526DF"/>
    <w:rsid w:val="00F52A25"/>
    <w:rsid w:val="00F52CF1"/>
    <w:rsid w:val="00F5383A"/>
    <w:rsid w:val="00F539D1"/>
    <w:rsid w:val="00F53EEA"/>
    <w:rsid w:val="00F5484A"/>
    <w:rsid w:val="00F548EB"/>
    <w:rsid w:val="00F54C54"/>
    <w:rsid w:val="00F55301"/>
    <w:rsid w:val="00F55705"/>
    <w:rsid w:val="00F558E1"/>
    <w:rsid w:val="00F55F51"/>
    <w:rsid w:val="00F55F69"/>
    <w:rsid w:val="00F5607C"/>
    <w:rsid w:val="00F566CB"/>
    <w:rsid w:val="00F56DEF"/>
    <w:rsid w:val="00F57246"/>
    <w:rsid w:val="00F57298"/>
    <w:rsid w:val="00F573A1"/>
    <w:rsid w:val="00F573DF"/>
    <w:rsid w:val="00F57677"/>
    <w:rsid w:val="00F5792F"/>
    <w:rsid w:val="00F57E0B"/>
    <w:rsid w:val="00F600D6"/>
    <w:rsid w:val="00F60874"/>
    <w:rsid w:val="00F60942"/>
    <w:rsid w:val="00F61A77"/>
    <w:rsid w:val="00F61BFE"/>
    <w:rsid w:val="00F61C21"/>
    <w:rsid w:val="00F62091"/>
    <w:rsid w:val="00F62670"/>
    <w:rsid w:val="00F62BA7"/>
    <w:rsid w:val="00F63B5F"/>
    <w:rsid w:val="00F63C6B"/>
    <w:rsid w:val="00F63DAE"/>
    <w:rsid w:val="00F63E16"/>
    <w:rsid w:val="00F63F7D"/>
    <w:rsid w:val="00F63F83"/>
    <w:rsid w:val="00F642E0"/>
    <w:rsid w:val="00F647D3"/>
    <w:rsid w:val="00F6487E"/>
    <w:rsid w:val="00F649BD"/>
    <w:rsid w:val="00F64F2C"/>
    <w:rsid w:val="00F65D42"/>
    <w:rsid w:val="00F65D4E"/>
    <w:rsid w:val="00F669C2"/>
    <w:rsid w:val="00F673E3"/>
    <w:rsid w:val="00F67AAF"/>
    <w:rsid w:val="00F67B1B"/>
    <w:rsid w:val="00F67C0F"/>
    <w:rsid w:val="00F67E62"/>
    <w:rsid w:val="00F7008A"/>
    <w:rsid w:val="00F703EA"/>
    <w:rsid w:val="00F71678"/>
    <w:rsid w:val="00F71817"/>
    <w:rsid w:val="00F71A2D"/>
    <w:rsid w:val="00F71F60"/>
    <w:rsid w:val="00F72054"/>
    <w:rsid w:val="00F721B5"/>
    <w:rsid w:val="00F72EDB"/>
    <w:rsid w:val="00F72F7D"/>
    <w:rsid w:val="00F73802"/>
    <w:rsid w:val="00F74445"/>
    <w:rsid w:val="00F7479D"/>
    <w:rsid w:val="00F74F08"/>
    <w:rsid w:val="00F74F97"/>
    <w:rsid w:val="00F751AF"/>
    <w:rsid w:val="00F75253"/>
    <w:rsid w:val="00F75601"/>
    <w:rsid w:val="00F765B6"/>
    <w:rsid w:val="00F76F0E"/>
    <w:rsid w:val="00F76F8D"/>
    <w:rsid w:val="00F774FF"/>
    <w:rsid w:val="00F77B97"/>
    <w:rsid w:val="00F77B9A"/>
    <w:rsid w:val="00F80239"/>
    <w:rsid w:val="00F80260"/>
    <w:rsid w:val="00F803A5"/>
    <w:rsid w:val="00F8091B"/>
    <w:rsid w:val="00F81306"/>
    <w:rsid w:val="00F81342"/>
    <w:rsid w:val="00F8146C"/>
    <w:rsid w:val="00F8173F"/>
    <w:rsid w:val="00F81A4B"/>
    <w:rsid w:val="00F81E0A"/>
    <w:rsid w:val="00F81E27"/>
    <w:rsid w:val="00F82056"/>
    <w:rsid w:val="00F822DF"/>
    <w:rsid w:val="00F82373"/>
    <w:rsid w:val="00F825A7"/>
    <w:rsid w:val="00F826B6"/>
    <w:rsid w:val="00F82A01"/>
    <w:rsid w:val="00F83667"/>
    <w:rsid w:val="00F83D1E"/>
    <w:rsid w:val="00F83E9B"/>
    <w:rsid w:val="00F842B3"/>
    <w:rsid w:val="00F846C4"/>
    <w:rsid w:val="00F84AE1"/>
    <w:rsid w:val="00F84FF8"/>
    <w:rsid w:val="00F856C2"/>
    <w:rsid w:val="00F85832"/>
    <w:rsid w:val="00F8685F"/>
    <w:rsid w:val="00F86A5B"/>
    <w:rsid w:val="00F86B92"/>
    <w:rsid w:val="00F86E89"/>
    <w:rsid w:val="00F87001"/>
    <w:rsid w:val="00F872DC"/>
    <w:rsid w:val="00F87592"/>
    <w:rsid w:val="00F90550"/>
    <w:rsid w:val="00F90682"/>
    <w:rsid w:val="00F90E24"/>
    <w:rsid w:val="00F91639"/>
    <w:rsid w:val="00F92658"/>
    <w:rsid w:val="00F9281C"/>
    <w:rsid w:val="00F92863"/>
    <w:rsid w:val="00F92EB5"/>
    <w:rsid w:val="00F93090"/>
    <w:rsid w:val="00F9319F"/>
    <w:rsid w:val="00F93294"/>
    <w:rsid w:val="00F937F3"/>
    <w:rsid w:val="00F93921"/>
    <w:rsid w:val="00F94506"/>
    <w:rsid w:val="00F94632"/>
    <w:rsid w:val="00F94862"/>
    <w:rsid w:val="00F94DFC"/>
    <w:rsid w:val="00F950C2"/>
    <w:rsid w:val="00F954EF"/>
    <w:rsid w:val="00F9564A"/>
    <w:rsid w:val="00F959A1"/>
    <w:rsid w:val="00F96E61"/>
    <w:rsid w:val="00F9715B"/>
    <w:rsid w:val="00F97822"/>
    <w:rsid w:val="00F97884"/>
    <w:rsid w:val="00F97886"/>
    <w:rsid w:val="00F97A27"/>
    <w:rsid w:val="00F97CF1"/>
    <w:rsid w:val="00F97F09"/>
    <w:rsid w:val="00FA0E13"/>
    <w:rsid w:val="00FA0F45"/>
    <w:rsid w:val="00FA1451"/>
    <w:rsid w:val="00FA1BB6"/>
    <w:rsid w:val="00FA1D7D"/>
    <w:rsid w:val="00FA21FB"/>
    <w:rsid w:val="00FA2A2F"/>
    <w:rsid w:val="00FA2BFB"/>
    <w:rsid w:val="00FA3934"/>
    <w:rsid w:val="00FA3B1E"/>
    <w:rsid w:val="00FA3B76"/>
    <w:rsid w:val="00FA44F0"/>
    <w:rsid w:val="00FA4527"/>
    <w:rsid w:val="00FA4592"/>
    <w:rsid w:val="00FA4640"/>
    <w:rsid w:val="00FA5D00"/>
    <w:rsid w:val="00FA61CF"/>
    <w:rsid w:val="00FA6236"/>
    <w:rsid w:val="00FA6B3F"/>
    <w:rsid w:val="00FA6D38"/>
    <w:rsid w:val="00FA7098"/>
    <w:rsid w:val="00FA78F9"/>
    <w:rsid w:val="00FA79EE"/>
    <w:rsid w:val="00FB00E5"/>
    <w:rsid w:val="00FB06A6"/>
    <w:rsid w:val="00FB074E"/>
    <w:rsid w:val="00FB095A"/>
    <w:rsid w:val="00FB0DAE"/>
    <w:rsid w:val="00FB0E79"/>
    <w:rsid w:val="00FB1289"/>
    <w:rsid w:val="00FB1480"/>
    <w:rsid w:val="00FB1DDA"/>
    <w:rsid w:val="00FB1F37"/>
    <w:rsid w:val="00FB212E"/>
    <w:rsid w:val="00FB2C23"/>
    <w:rsid w:val="00FB2F10"/>
    <w:rsid w:val="00FB342D"/>
    <w:rsid w:val="00FB34B9"/>
    <w:rsid w:val="00FB366C"/>
    <w:rsid w:val="00FB37F0"/>
    <w:rsid w:val="00FB45AE"/>
    <w:rsid w:val="00FB463F"/>
    <w:rsid w:val="00FB4683"/>
    <w:rsid w:val="00FB4C48"/>
    <w:rsid w:val="00FB5892"/>
    <w:rsid w:val="00FB67D8"/>
    <w:rsid w:val="00FB6FAC"/>
    <w:rsid w:val="00FB712F"/>
    <w:rsid w:val="00FB718A"/>
    <w:rsid w:val="00FB7469"/>
    <w:rsid w:val="00FB74F4"/>
    <w:rsid w:val="00FB7599"/>
    <w:rsid w:val="00FB78BA"/>
    <w:rsid w:val="00FB7EEF"/>
    <w:rsid w:val="00FB7FE1"/>
    <w:rsid w:val="00FC0457"/>
    <w:rsid w:val="00FC0787"/>
    <w:rsid w:val="00FC1434"/>
    <w:rsid w:val="00FC1FA8"/>
    <w:rsid w:val="00FC233C"/>
    <w:rsid w:val="00FC278C"/>
    <w:rsid w:val="00FC31B1"/>
    <w:rsid w:val="00FC328E"/>
    <w:rsid w:val="00FC3E75"/>
    <w:rsid w:val="00FC3F9D"/>
    <w:rsid w:val="00FC42CD"/>
    <w:rsid w:val="00FC42E2"/>
    <w:rsid w:val="00FC49CF"/>
    <w:rsid w:val="00FC4B25"/>
    <w:rsid w:val="00FC4CF4"/>
    <w:rsid w:val="00FC4DAB"/>
    <w:rsid w:val="00FC507E"/>
    <w:rsid w:val="00FC5551"/>
    <w:rsid w:val="00FC55FA"/>
    <w:rsid w:val="00FC5B15"/>
    <w:rsid w:val="00FC5D27"/>
    <w:rsid w:val="00FC5ECB"/>
    <w:rsid w:val="00FC6329"/>
    <w:rsid w:val="00FC6BD7"/>
    <w:rsid w:val="00FC6C12"/>
    <w:rsid w:val="00FC6D64"/>
    <w:rsid w:val="00FC71EB"/>
    <w:rsid w:val="00FC7393"/>
    <w:rsid w:val="00FC75B8"/>
    <w:rsid w:val="00FC7C87"/>
    <w:rsid w:val="00FC7F88"/>
    <w:rsid w:val="00FD0476"/>
    <w:rsid w:val="00FD0B42"/>
    <w:rsid w:val="00FD0DAC"/>
    <w:rsid w:val="00FD0DDF"/>
    <w:rsid w:val="00FD0EEA"/>
    <w:rsid w:val="00FD0FF8"/>
    <w:rsid w:val="00FD132A"/>
    <w:rsid w:val="00FD1622"/>
    <w:rsid w:val="00FD1990"/>
    <w:rsid w:val="00FD1B8B"/>
    <w:rsid w:val="00FD2322"/>
    <w:rsid w:val="00FD233E"/>
    <w:rsid w:val="00FD242E"/>
    <w:rsid w:val="00FD2BBC"/>
    <w:rsid w:val="00FD3082"/>
    <w:rsid w:val="00FD316B"/>
    <w:rsid w:val="00FD3370"/>
    <w:rsid w:val="00FD362F"/>
    <w:rsid w:val="00FD3831"/>
    <w:rsid w:val="00FD3CC4"/>
    <w:rsid w:val="00FD41DF"/>
    <w:rsid w:val="00FD4516"/>
    <w:rsid w:val="00FD4F38"/>
    <w:rsid w:val="00FD5421"/>
    <w:rsid w:val="00FD54D8"/>
    <w:rsid w:val="00FD5DD2"/>
    <w:rsid w:val="00FD5E34"/>
    <w:rsid w:val="00FD678E"/>
    <w:rsid w:val="00FD729D"/>
    <w:rsid w:val="00FD7323"/>
    <w:rsid w:val="00FD732D"/>
    <w:rsid w:val="00FD7562"/>
    <w:rsid w:val="00FD76C2"/>
    <w:rsid w:val="00FD7911"/>
    <w:rsid w:val="00FD7CB7"/>
    <w:rsid w:val="00FE0003"/>
    <w:rsid w:val="00FE03FD"/>
    <w:rsid w:val="00FE06FB"/>
    <w:rsid w:val="00FE0A54"/>
    <w:rsid w:val="00FE0AAC"/>
    <w:rsid w:val="00FE0C20"/>
    <w:rsid w:val="00FE0EFB"/>
    <w:rsid w:val="00FE15B2"/>
    <w:rsid w:val="00FE1B28"/>
    <w:rsid w:val="00FE1F0C"/>
    <w:rsid w:val="00FE1F0F"/>
    <w:rsid w:val="00FE26A6"/>
    <w:rsid w:val="00FE2882"/>
    <w:rsid w:val="00FE2885"/>
    <w:rsid w:val="00FE33D0"/>
    <w:rsid w:val="00FE3D97"/>
    <w:rsid w:val="00FE40EC"/>
    <w:rsid w:val="00FE4332"/>
    <w:rsid w:val="00FE45BF"/>
    <w:rsid w:val="00FE4982"/>
    <w:rsid w:val="00FE4CE9"/>
    <w:rsid w:val="00FE5401"/>
    <w:rsid w:val="00FE5BD5"/>
    <w:rsid w:val="00FE5E10"/>
    <w:rsid w:val="00FE6442"/>
    <w:rsid w:val="00FE65BF"/>
    <w:rsid w:val="00FE6987"/>
    <w:rsid w:val="00FE7490"/>
    <w:rsid w:val="00FE7774"/>
    <w:rsid w:val="00FE786E"/>
    <w:rsid w:val="00FE7C08"/>
    <w:rsid w:val="00FF0795"/>
    <w:rsid w:val="00FF1239"/>
    <w:rsid w:val="00FF1A43"/>
    <w:rsid w:val="00FF1B04"/>
    <w:rsid w:val="00FF1FF8"/>
    <w:rsid w:val="00FF2480"/>
    <w:rsid w:val="00FF24BD"/>
    <w:rsid w:val="00FF28EF"/>
    <w:rsid w:val="00FF2B09"/>
    <w:rsid w:val="00FF2B59"/>
    <w:rsid w:val="00FF340F"/>
    <w:rsid w:val="00FF36B6"/>
    <w:rsid w:val="00FF39ED"/>
    <w:rsid w:val="00FF46CF"/>
    <w:rsid w:val="00FF4D63"/>
    <w:rsid w:val="00FF4FCB"/>
    <w:rsid w:val="00FF4FD9"/>
    <w:rsid w:val="00FF52AF"/>
    <w:rsid w:val="00FF5399"/>
    <w:rsid w:val="00FF62DF"/>
    <w:rsid w:val="00FF64D4"/>
    <w:rsid w:val="00FF67F3"/>
    <w:rsid w:val="00FF68D0"/>
    <w:rsid w:val="00FF6A4F"/>
    <w:rsid w:val="00FF6B4E"/>
    <w:rsid w:val="00FF7260"/>
    <w:rsid w:val="00FF727D"/>
    <w:rsid w:val="01C26110"/>
    <w:rsid w:val="01C85B7C"/>
    <w:rsid w:val="06810AE9"/>
    <w:rsid w:val="0F425ABB"/>
    <w:rsid w:val="100D0A8E"/>
    <w:rsid w:val="103F3D3B"/>
    <w:rsid w:val="12D5509E"/>
    <w:rsid w:val="147D69C5"/>
    <w:rsid w:val="1E0D3EF9"/>
    <w:rsid w:val="29910373"/>
    <w:rsid w:val="2D861544"/>
    <w:rsid w:val="303D76E0"/>
    <w:rsid w:val="30840947"/>
    <w:rsid w:val="3F2763BF"/>
    <w:rsid w:val="43B23725"/>
    <w:rsid w:val="4D90365A"/>
    <w:rsid w:val="4EBD6BC1"/>
    <w:rsid w:val="4F26069D"/>
    <w:rsid w:val="514B2E8D"/>
    <w:rsid w:val="540B7F33"/>
    <w:rsid w:val="54183680"/>
    <w:rsid w:val="54541AFF"/>
    <w:rsid w:val="57B6799A"/>
    <w:rsid w:val="5EB42362"/>
    <w:rsid w:val="64C53DDB"/>
    <w:rsid w:val="66386586"/>
    <w:rsid w:val="66BD3685"/>
    <w:rsid w:val="69EA4E91"/>
    <w:rsid w:val="6BDF9CEF"/>
    <w:rsid w:val="6DED6F0C"/>
    <w:rsid w:val="6E613CC6"/>
    <w:rsid w:val="744DD87B"/>
    <w:rsid w:val="78637392"/>
    <w:rsid w:val="79F7E4D4"/>
    <w:rsid w:val="7BCB1C36"/>
    <w:rsid w:val="7F2A71A5"/>
    <w:rsid w:val="83BCB204"/>
    <w:rsid w:val="D4ADB5FD"/>
    <w:rsid w:val="F2FEF952"/>
    <w:rsid w:val="F73E33EC"/>
    <w:rsid w:val="FA6CB63A"/>
    <w:rsid w:val="FD8DF7C0"/>
    <w:rsid w:val="FDFF277D"/>
    <w:rsid w:val="FFFBE1E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1"/>
      <w:szCs w:val="24"/>
      <w:lang w:val="en-US" w:eastAsia="zh-CN" w:bidi="ar-SA"/>
    </w:rPr>
  </w:style>
  <w:style w:type="paragraph" w:styleId="2">
    <w:name w:val="heading 1"/>
    <w:basedOn w:val="1"/>
    <w:next w:val="3"/>
    <w:link w:val="37"/>
    <w:qFormat/>
    <w:uiPriority w:val="0"/>
    <w:pPr>
      <w:keepNext/>
      <w:keepLines/>
      <w:widowControl w:val="0"/>
      <w:numPr>
        <w:ilvl w:val="0"/>
        <w:numId w:val="1"/>
      </w:numPr>
      <w:spacing w:beforeLines="50" w:afterLines="50" w:line="300" w:lineRule="auto"/>
      <w:jc w:val="both"/>
      <w:outlineLvl w:val="0"/>
    </w:pPr>
    <w:rPr>
      <w:rFonts w:hAnsi="Times New Roman" w:eastAsia="黑体" w:cs="Times New Roman"/>
      <w:snapToGrid w:val="0"/>
      <w:sz w:val="24"/>
      <w:szCs w:val="20"/>
    </w:rPr>
  </w:style>
  <w:style w:type="paragraph" w:styleId="4">
    <w:name w:val="heading 2"/>
    <w:basedOn w:val="1"/>
    <w:next w:val="3"/>
    <w:link w:val="38"/>
    <w:qFormat/>
    <w:uiPriority w:val="0"/>
    <w:pPr>
      <w:keepNext/>
      <w:keepLines/>
      <w:widowControl w:val="0"/>
      <w:numPr>
        <w:ilvl w:val="1"/>
        <w:numId w:val="1"/>
      </w:numPr>
      <w:spacing w:beforeLines="50" w:afterLines="50" w:line="300" w:lineRule="auto"/>
      <w:jc w:val="both"/>
      <w:outlineLvl w:val="1"/>
    </w:pPr>
    <w:rPr>
      <w:rFonts w:hAnsi="Times New Roman" w:eastAsia="黑体" w:cs="Times New Roman"/>
      <w:snapToGrid w:val="0"/>
      <w:sz w:val="24"/>
      <w:szCs w:val="20"/>
    </w:rPr>
  </w:style>
  <w:style w:type="paragraph" w:styleId="5">
    <w:name w:val="heading 3"/>
    <w:basedOn w:val="1"/>
    <w:next w:val="3"/>
    <w:link w:val="39"/>
    <w:qFormat/>
    <w:uiPriority w:val="0"/>
    <w:pPr>
      <w:keepNext/>
      <w:keepLines/>
      <w:widowControl w:val="0"/>
      <w:numPr>
        <w:ilvl w:val="2"/>
        <w:numId w:val="1"/>
      </w:numPr>
      <w:spacing w:line="300" w:lineRule="auto"/>
      <w:jc w:val="both"/>
      <w:outlineLvl w:val="2"/>
    </w:pPr>
    <w:rPr>
      <w:rFonts w:ascii="黑体" w:hAnsi="Times New Roman" w:eastAsia="黑体" w:cs="Times New Roman"/>
      <w:snapToGrid w:val="0"/>
      <w:szCs w:val="20"/>
    </w:rPr>
  </w:style>
  <w:style w:type="paragraph" w:styleId="6">
    <w:name w:val="heading 4"/>
    <w:basedOn w:val="1"/>
    <w:next w:val="3"/>
    <w:link w:val="40"/>
    <w:qFormat/>
    <w:uiPriority w:val="0"/>
    <w:pPr>
      <w:keepNext/>
      <w:keepLines/>
      <w:widowControl w:val="0"/>
      <w:numPr>
        <w:ilvl w:val="3"/>
        <w:numId w:val="1"/>
      </w:numPr>
      <w:spacing w:line="300" w:lineRule="auto"/>
      <w:jc w:val="both"/>
      <w:outlineLvl w:val="3"/>
    </w:pPr>
    <w:rPr>
      <w:rFonts w:ascii="黑体" w:hAnsi="Times New Roman" w:eastAsia="黑体" w:cs="Times New Roman"/>
      <w:snapToGrid w:val="0"/>
      <w:szCs w:val="20"/>
    </w:rPr>
  </w:style>
  <w:style w:type="paragraph" w:styleId="7">
    <w:name w:val="heading 5"/>
    <w:basedOn w:val="1"/>
    <w:next w:val="3"/>
    <w:link w:val="41"/>
    <w:qFormat/>
    <w:uiPriority w:val="0"/>
    <w:pPr>
      <w:keepNext/>
      <w:keepLines/>
      <w:widowControl w:val="0"/>
      <w:numPr>
        <w:ilvl w:val="4"/>
        <w:numId w:val="1"/>
      </w:numPr>
      <w:spacing w:line="300" w:lineRule="auto"/>
      <w:jc w:val="both"/>
      <w:outlineLvl w:val="4"/>
    </w:pPr>
    <w:rPr>
      <w:rFonts w:hAnsi="Times New Roman" w:cs="Times New Roman"/>
      <w:snapToGrid w:val="0"/>
      <w:szCs w:val="20"/>
    </w:rPr>
  </w:style>
  <w:style w:type="paragraph" w:styleId="8">
    <w:name w:val="heading 6"/>
    <w:basedOn w:val="1"/>
    <w:next w:val="1"/>
    <w:link w:val="51"/>
    <w:qFormat/>
    <w:uiPriority w:val="0"/>
    <w:pPr>
      <w:keepNext/>
      <w:keepLines/>
      <w:widowControl w:val="0"/>
      <w:spacing w:before="240" w:after="64" w:line="320" w:lineRule="auto"/>
      <w:jc w:val="both"/>
      <w:outlineLvl w:val="5"/>
    </w:pPr>
    <w:rPr>
      <w:rFonts w:ascii="Cambria" w:hAnsi="Cambria" w:cs="Times New Roman"/>
      <w:b/>
      <w:bCs/>
      <w:snapToGrid w:val="0"/>
    </w:rPr>
  </w:style>
  <w:style w:type="paragraph" w:styleId="9">
    <w:name w:val="heading 7"/>
    <w:basedOn w:val="1"/>
    <w:next w:val="1"/>
    <w:link w:val="52"/>
    <w:qFormat/>
    <w:uiPriority w:val="0"/>
    <w:pPr>
      <w:keepNext/>
      <w:keepLines/>
      <w:widowControl w:val="0"/>
      <w:spacing w:before="240" w:after="64" w:line="320" w:lineRule="auto"/>
      <w:jc w:val="both"/>
      <w:outlineLvl w:val="6"/>
    </w:pPr>
    <w:rPr>
      <w:rFonts w:hAnsi="Times New Roman" w:cs="Times New Roman"/>
      <w:b/>
      <w:bCs/>
      <w:snapToGrid w:val="0"/>
    </w:rPr>
  </w:style>
  <w:style w:type="paragraph" w:styleId="10">
    <w:name w:val="heading 8"/>
    <w:basedOn w:val="1"/>
    <w:next w:val="1"/>
    <w:link w:val="42"/>
    <w:qFormat/>
    <w:uiPriority w:val="0"/>
    <w:pPr>
      <w:keepNext/>
      <w:keepLines/>
      <w:widowControl w:val="0"/>
      <w:numPr>
        <w:ilvl w:val="7"/>
        <w:numId w:val="1"/>
      </w:numPr>
      <w:spacing w:line="300" w:lineRule="auto"/>
      <w:outlineLvl w:val="7"/>
    </w:pPr>
    <w:rPr>
      <w:rFonts w:ascii="黑体" w:hAnsi="Arial" w:eastAsia="黑体" w:cs="Times New Roman"/>
      <w:snapToGrid w:val="0"/>
    </w:rPr>
  </w:style>
  <w:style w:type="paragraph" w:styleId="11">
    <w:name w:val="heading 9"/>
    <w:basedOn w:val="1"/>
    <w:next w:val="1"/>
    <w:link w:val="74"/>
    <w:qFormat/>
    <w:uiPriority w:val="0"/>
    <w:pPr>
      <w:keepNext/>
      <w:keepLines/>
      <w:widowControl w:val="0"/>
      <w:spacing w:before="240" w:after="64" w:line="320" w:lineRule="auto"/>
      <w:jc w:val="both"/>
      <w:outlineLvl w:val="8"/>
    </w:pPr>
    <w:rPr>
      <w:rFonts w:ascii="Cambria" w:hAnsi="Cambria" w:cs="Times New Roman"/>
      <w:snapToGrid w:val="0"/>
      <w:sz w:val="20"/>
      <w:szCs w:val="21"/>
    </w:rPr>
  </w:style>
  <w:style w:type="character" w:default="1" w:styleId="32">
    <w:name w:val="Default Paragraph Font"/>
    <w:semiHidden/>
    <w:unhideWhenUsed/>
    <w:uiPriority w:val="1"/>
  </w:style>
  <w:style w:type="table" w:default="1" w:styleId="29">
    <w:name w:val="Normal Table"/>
    <w:semiHidden/>
    <w:unhideWhenUsed/>
    <w:uiPriority w:val="99"/>
    <w:tblPr>
      <w:tblLayout w:type="fixed"/>
      <w:tblCellMar>
        <w:top w:w="0" w:type="dxa"/>
        <w:left w:w="108" w:type="dxa"/>
        <w:bottom w:w="0" w:type="dxa"/>
        <w:right w:w="108" w:type="dxa"/>
      </w:tblCellMar>
    </w:tblPr>
  </w:style>
  <w:style w:type="paragraph" w:styleId="3">
    <w:name w:val="Normal Indent"/>
    <w:basedOn w:val="1"/>
    <w:link w:val="43"/>
    <w:qFormat/>
    <w:uiPriority w:val="0"/>
    <w:pPr>
      <w:widowControl w:val="0"/>
      <w:spacing w:line="300" w:lineRule="auto"/>
      <w:ind w:firstLine="200" w:firstLineChars="200"/>
      <w:jc w:val="both"/>
    </w:pPr>
    <w:rPr>
      <w:rFonts w:hAnsi="Times New Roman" w:cs="Times New Roman"/>
      <w:snapToGrid w:val="0"/>
      <w:szCs w:val="20"/>
    </w:rPr>
  </w:style>
  <w:style w:type="paragraph" w:styleId="12">
    <w:name w:val="toc 7"/>
    <w:basedOn w:val="1"/>
    <w:next w:val="1"/>
    <w:qFormat/>
    <w:uiPriority w:val="39"/>
    <w:pPr>
      <w:widowControl w:val="0"/>
      <w:ind w:left="2520" w:leftChars="1200"/>
      <w:jc w:val="both"/>
    </w:pPr>
    <w:rPr>
      <w:rFonts w:hAnsi="Times New Roman" w:cs="Times New Roman"/>
      <w:snapToGrid w:val="0"/>
      <w:szCs w:val="20"/>
    </w:rPr>
  </w:style>
  <w:style w:type="paragraph" w:styleId="13">
    <w:name w:val="caption"/>
    <w:basedOn w:val="1"/>
    <w:next w:val="1"/>
    <w:link w:val="77"/>
    <w:qFormat/>
    <w:uiPriority w:val="0"/>
    <w:pPr>
      <w:widowControl w:val="0"/>
      <w:adjustRightInd w:val="0"/>
      <w:snapToGrid w:val="0"/>
      <w:spacing w:before="152" w:after="160" w:line="300" w:lineRule="auto"/>
      <w:jc w:val="center"/>
    </w:pPr>
    <w:rPr>
      <w:rFonts w:ascii="黑体" w:hAnsi="Arial" w:eastAsia="黑体" w:cs="Times New Roman"/>
      <w:color w:val="000000"/>
    </w:rPr>
  </w:style>
  <w:style w:type="paragraph" w:styleId="14">
    <w:name w:val="Document Map"/>
    <w:basedOn w:val="1"/>
    <w:link w:val="53"/>
    <w:unhideWhenUsed/>
    <w:qFormat/>
    <w:uiPriority w:val="99"/>
    <w:pPr>
      <w:widowControl w:val="0"/>
      <w:jc w:val="both"/>
    </w:pPr>
    <w:rPr>
      <w:rFonts w:hAnsi="Times New Roman" w:cs="Times New Roman"/>
      <w:snapToGrid w:val="0"/>
      <w:sz w:val="18"/>
      <w:szCs w:val="18"/>
    </w:rPr>
  </w:style>
  <w:style w:type="paragraph" w:styleId="15">
    <w:name w:val="annotation text"/>
    <w:basedOn w:val="1"/>
    <w:link w:val="62"/>
    <w:qFormat/>
    <w:uiPriority w:val="0"/>
    <w:pPr>
      <w:widowControl w:val="0"/>
    </w:pPr>
    <w:rPr>
      <w:rFonts w:hAnsi="Times New Roman" w:cs="Times New Roman"/>
      <w:snapToGrid w:val="0"/>
      <w:sz w:val="20"/>
      <w:szCs w:val="20"/>
    </w:rPr>
  </w:style>
  <w:style w:type="paragraph" w:styleId="16">
    <w:name w:val="toc 5"/>
    <w:basedOn w:val="1"/>
    <w:next w:val="1"/>
    <w:qFormat/>
    <w:uiPriority w:val="39"/>
    <w:pPr>
      <w:widowControl w:val="0"/>
      <w:ind w:left="1680" w:leftChars="800"/>
      <w:jc w:val="both"/>
    </w:pPr>
    <w:rPr>
      <w:rFonts w:hAnsi="Times New Roman" w:cs="Times New Roman"/>
      <w:snapToGrid w:val="0"/>
      <w:szCs w:val="20"/>
    </w:rPr>
  </w:style>
  <w:style w:type="paragraph" w:styleId="17">
    <w:name w:val="toc 3"/>
    <w:basedOn w:val="18"/>
    <w:next w:val="1"/>
    <w:qFormat/>
    <w:uiPriority w:val="39"/>
  </w:style>
  <w:style w:type="paragraph" w:styleId="18">
    <w:name w:val="toc 1"/>
    <w:basedOn w:val="1"/>
    <w:next w:val="1"/>
    <w:qFormat/>
    <w:uiPriority w:val="39"/>
    <w:pPr>
      <w:widowControl w:val="0"/>
      <w:adjustRightInd w:val="0"/>
      <w:snapToGrid w:val="0"/>
      <w:spacing w:line="300" w:lineRule="auto"/>
      <w:jc w:val="both"/>
    </w:pPr>
    <w:rPr>
      <w:rFonts w:hAnsi="Times New Roman" w:cs="Times New Roman"/>
      <w:snapToGrid w:val="0"/>
      <w:szCs w:val="20"/>
    </w:rPr>
  </w:style>
  <w:style w:type="paragraph" w:styleId="19">
    <w:name w:val="toc 8"/>
    <w:basedOn w:val="1"/>
    <w:next w:val="1"/>
    <w:qFormat/>
    <w:uiPriority w:val="39"/>
    <w:pPr>
      <w:widowControl w:val="0"/>
      <w:ind w:left="2940" w:leftChars="1400"/>
      <w:jc w:val="both"/>
    </w:pPr>
    <w:rPr>
      <w:rFonts w:hAnsi="Times New Roman" w:cs="Times New Roman"/>
      <w:snapToGrid w:val="0"/>
      <w:szCs w:val="20"/>
    </w:rPr>
  </w:style>
  <w:style w:type="paragraph" w:styleId="20">
    <w:name w:val="Balloon Text"/>
    <w:basedOn w:val="1"/>
    <w:link w:val="64"/>
    <w:qFormat/>
    <w:uiPriority w:val="0"/>
    <w:pPr>
      <w:widowControl w:val="0"/>
      <w:jc w:val="both"/>
    </w:pPr>
    <w:rPr>
      <w:rFonts w:hAnsi="Times New Roman" w:cs="Times New Roman"/>
      <w:snapToGrid w:val="0"/>
      <w:sz w:val="18"/>
      <w:szCs w:val="18"/>
    </w:rPr>
  </w:style>
  <w:style w:type="paragraph" w:styleId="21">
    <w:name w:val="footer"/>
    <w:basedOn w:val="1"/>
    <w:link w:val="57"/>
    <w:qFormat/>
    <w:uiPriority w:val="99"/>
    <w:pPr>
      <w:widowControl w:val="0"/>
      <w:tabs>
        <w:tab w:val="center" w:pos="4153"/>
        <w:tab w:val="right" w:pos="8306"/>
      </w:tabs>
      <w:snapToGrid w:val="0"/>
    </w:pPr>
    <w:rPr>
      <w:rFonts w:hAnsi="Times New Roman" w:cs="Times New Roman"/>
      <w:snapToGrid w:val="0"/>
      <w:sz w:val="18"/>
      <w:szCs w:val="20"/>
    </w:rPr>
  </w:style>
  <w:style w:type="paragraph" w:styleId="22">
    <w:name w:val="header"/>
    <w:basedOn w:val="1"/>
    <w:link w:val="59"/>
    <w:qFormat/>
    <w:uiPriority w:val="99"/>
    <w:pPr>
      <w:widowControl w:val="0"/>
      <w:pBdr>
        <w:bottom w:val="single" w:color="auto" w:sz="6" w:space="1"/>
      </w:pBdr>
      <w:tabs>
        <w:tab w:val="center" w:pos="4153"/>
        <w:tab w:val="right" w:pos="8306"/>
      </w:tabs>
      <w:snapToGrid w:val="0"/>
      <w:jc w:val="center"/>
    </w:pPr>
    <w:rPr>
      <w:rFonts w:hAnsi="Times New Roman" w:cs="Times New Roman"/>
      <w:snapToGrid w:val="0"/>
      <w:sz w:val="18"/>
      <w:szCs w:val="18"/>
    </w:rPr>
  </w:style>
  <w:style w:type="paragraph" w:styleId="23">
    <w:name w:val="toc 4"/>
    <w:basedOn w:val="1"/>
    <w:next w:val="1"/>
    <w:qFormat/>
    <w:uiPriority w:val="39"/>
    <w:pPr>
      <w:widowControl w:val="0"/>
      <w:ind w:left="1260" w:leftChars="600"/>
      <w:jc w:val="both"/>
    </w:pPr>
    <w:rPr>
      <w:rFonts w:hAnsi="Times New Roman" w:cs="Times New Roman"/>
      <w:snapToGrid w:val="0"/>
      <w:szCs w:val="20"/>
    </w:rPr>
  </w:style>
  <w:style w:type="paragraph" w:styleId="24">
    <w:name w:val="toc 6"/>
    <w:basedOn w:val="1"/>
    <w:next w:val="1"/>
    <w:qFormat/>
    <w:uiPriority w:val="39"/>
    <w:pPr>
      <w:widowControl w:val="0"/>
      <w:ind w:left="2100" w:leftChars="1000"/>
      <w:jc w:val="both"/>
    </w:pPr>
    <w:rPr>
      <w:rFonts w:hAnsi="Times New Roman" w:cs="Times New Roman"/>
      <w:snapToGrid w:val="0"/>
      <w:szCs w:val="20"/>
    </w:rPr>
  </w:style>
  <w:style w:type="paragraph" w:styleId="25">
    <w:name w:val="toc 2"/>
    <w:basedOn w:val="18"/>
    <w:next w:val="1"/>
    <w:qFormat/>
    <w:uiPriority w:val="39"/>
  </w:style>
  <w:style w:type="paragraph" w:styleId="26">
    <w:name w:val="toc 9"/>
    <w:basedOn w:val="1"/>
    <w:next w:val="1"/>
    <w:qFormat/>
    <w:uiPriority w:val="39"/>
    <w:pPr>
      <w:widowControl w:val="0"/>
      <w:ind w:left="3360" w:leftChars="1600"/>
      <w:jc w:val="both"/>
    </w:pPr>
    <w:rPr>
      <w:rFonts w:hAnsi="Times New Roman" w:cs="Times New Roman"/>
      <w:snapToGrid w:val="0"/>
      <w:szCs w:val="20"/>
    </w:rPr>
  </w:style>
  <w:style w:type="paragraph" w:styleId="27">
    <w:name w:val="Normal (Web)"/>
    <w:basedOn w:val="1"/>
    <w:unhideWhenUsed/>
    <w:qFormat/>
    <w:uiPriority w:val="99"/>
    <w:pPr>
      <w:spacing w:before="100" w:beforeAutospacing="1" w:after="100" w:afterAutospacing="1"/>
    </w:pPr>
  </w:style>
  <w:style w:type="paragraph" w:styleId="28">
    <w:name w:val="annotation subject"/>
    <w:basedOn w:val="15"/>
    <w:next w:val="15"/>
    <w:link w:val="63"/>
    <w:qFormat/>
    <w:uiPriority w:val="0"/>
    <w:rPr>
      <w:b/>
      <w:bCs/>
    </w:rPr>
  </w:style>
  <w:style w:type="table" w:styleId="30">
    <w:name w:val="Table Grid"/>
    <w:basedOn w:val="2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1">
    <w:name w:val="Table Grid 5"/>
    <w:basedOn w:val="29"/>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Pr>
    <w:tcPr>
      <w:shd w:val="clear" w:color="auto" w:fill="auto"/>
    </w:tcPr>
    <w:tblStylePr w:type="firstRow">
      <w:tblPr>
        <w:tblLayout w:type="fixed"/>
      </w:tblPr>
      <w:tcPr>
        <w:tcBorders>
          <w:bottom w:val="single" w:color="000000" w:sz="12" w:space="0"/>
          <w:tl2br w:val="nil"/>
          <w:tr2bl w:val="nil"/>
        </w:tcBorders>
      </w:tcPr>
    </w:tblStylePr>
    <w:tblStylePr w:type="lastRow">
      <w:rPr>
        <w:b/>
        <w:bCs/>
      </w:rPr>
      <w:tblPr>
        <w:tblLayout w:type="fixed"/>
      </w:tblPr>
      <w:tcPr>
        <w:tcBorders>
          <w:tl2br w:val="nil"/>
          <w:tr2bl w:val="nil"/>
        </w:tcBorders>
      </w:tcPr>
    </w:tblStylePr>
    <w:tblStylePr w:type="lastCol">
      <w:rPr>
        <w:b/>
        <w:bCs/>
      </w:rPr>
      <w:tblPr>
        <w:tblLayout w:type="fixed"/>
      </w:tblPr>
      <w:tcPr>
        <w:tcBorders>
          <w:tl2br w:val="nil"/>
          <w:tr2bl w:val="nil"/>
        </w:tcBorders>
      </w:tcPr>
    </w:tblStylePr>
    <w:tblStylePr w:type="nwCell">
      <w:tblPr>
        <w:tblLayout w:type="fixed"/>
      </w:tblPr>
      <w:tcPr>
        <w:tcBorders>
          <w:tl2br w:val="single" w:color="000000" w:sz="6" w:space="0"/>
          <w:tr2bl w:val="nil"/>
        </w:tcBorders>
      </w:tcPr>
    </w:tblStylePr>
  </w:style>
  <w:style w:type="character" w:styleId="33">
    <w:name w:val="Strong"/>
    <w:basedOn w:val="32"/>
    <w:qFormat/>
    <w:uiPriority w:val="22"/>
    <w:rPr>
      <w:b/>
      <w:bCs/>
    </w:rPr>
  </w:style>
  <w:style w:type="character" w:styleId="34">
    <w:name w:val="FollowedHyperlink"/>
    <w:qFormat/>
    <w:uiPriority w:val="0"/>
    <w:rPr>
      <w:color w:val="800080"/>
      <w:u w:val="single"/>
    </w:rPr>
  </w:style>
  <w:style w:type="character" w:styleId="35">
    <w:name w:val="Hyperlink"/>
    <w:qFormat/>
    <w:uiPriority w:val="99"/>
    <w:rPr>
      <w:color w:val="0000FF"/>
      <w:u w:val="single"/>
    </w:rPr>
  </w:style>
  <w:style w:type="character" w:styleId="36">
    <w:name w:val="annotation reference"/>
    <w:qFormat/>
    <w:uiPriority w:val="0"/>
    <w:rPr>
      <w:sz w:val="21"/>
      <w:szCs w:val="21"/>
    </w:rPr>
  </w:style>
  <w:style w:type="character" w:customStyle="1" w:styleId="37">
    <w:name w:val="标题 1 字符"/>
    <w:link w:val="2"/>
    <w:qFormat/>
    <w:uiPriority w:val="0"/>
    <w:rPr>
      <w:rFonts w:ascii="宋体" w:hAnsi="Times New Roman" w:eastAsia="黑体"/>
      <w:snapToGrid w:val="0"/>
      <w:sz w:val="24"/>
    </w:rPr>
  </w:style>
  <w:style w:type="character" w:customStyle="1" w:styleId="38">
    <w:name w:val="标题 2 字符"/>
    <w:link w:val="4"/>
    <w:qFormat/>
    <w:uiPriority w:val="0"/>
    <w:rPr>
      <w:rFonts w:ascii="宋体" w:hAnsi="Times New Roman" w:eastAsia="黑体"/>
      <w:snapToGrid w:val="0"/>
      <w:sz w:val="24"/>
    </w:rPr>
  </w:style>
  <w:style w:type="character" w:customStyle="1" w:styleId="39">
    <w:name w:val="标题 3 字符"/>
    <w:link w:val="5"/>
    <w:qFormat/>
    <w:uiPriority w:val="0"/>
    <w:rPr>
      <w:rFonts w:ascii="黑体" w:hAnsi="Times New Roman" w:eastAsia="黑体"/>
      <w:snapToGrid w:val="0"/>
      <w:sz w:val="21"/>
    </w:rPr>
  </w:style>
  <w:style w:type="character" w:customStyle="1" w:styleId="40">
    <w:name w:val="标题 4 字符"/>
    <w:link w:val="6"/>
    <w:qFormat/>
    <w:uiPriority w:val="0"/>
    <w:rPr>
      <w:rFonts w:ascii="黑体" w:hAnsi="Times New Roman" w:eastAsia="黑体"/>
      <w:snapToGrid w:val="0"/>
      <w:sz w:val="21"/>
    </w:rPr>
  </w:style>
  <w:style w:type="character" w:customStyle="1" w:styleId="41">
    <w:name w:val="标题 5 字符"/>
    <w:link w:val="7"/>
    <w:qFormat/>
    <w:uiPriority w:val="0"/>
    <w:rPr>
      <w:rFonts w:ascii="宋体" w:hAnsi="Times New Roman"/>
      <w:snapToGrid w:val="0"/>
      <w:sz w:val="21"/>
    </w:rPr>
  </w:style>
  <w:style w:type="character" w:customStyle="1" w:styleId="42">
    <w:name w:val="标题 8 字符"/>
    <w:link w:val="10"/>
    <w:qFormat/>
    <w:uiPriority w:val="0"/>
    <w:rPr>
      <w:rFonts w:ascii="黑体" w:hAnsi="Arial" w:eastAsia="黑体"/>
      <w:snapToGrid w:val="0"/>
      <w:sz w:val="21"/>
      <w:szCs w:val="24"/>
    </w:rPr>
  </w:style>
  <w:style w:type="character" w:customStyle="1" w:styleId="43">
    <w:name w:val="正文缩进 字符"/>
    <w:link w:val="3"/>
    <w:qFormat/>
    <w:uiPriority w:val="0"/>
    <w:rPr>
      <w:rFonts w:ascii="宋体" w:hAnsi="Times New Roman" w:eastAsia="宋体" w:cs="Times New Roman"/>
      <w:snapToGrid w:val="0"/>
      <w:kern w:val="0"/>
      <w:sz w:val="24"/>
      <w:szCs w:val="20"/>
    </w:rPr>
  </w:style>
  <w:style w:type="paragraph" w:customStyle="1" w:styleId="44">
    <w:name w:val="并列项"/>
    <w:basedOn w:val="3"/>
    <w:link w:val="71"/>
    <w:qFormat/>
    <w:uiPriority w:val="0"/>
    <w:pPr>
      <w:numPr>
        <w:ilvl w:val="0"/>
        <w:numId w:val="2"/>
      </w:numPr>
      <w:tabs>
        <w:tab w:val="left" w:pos="360"/>
        <w:tab w:val="clear" w:pos="842"/>
      </w:tabs>
      <w:ind w:firstLine="200" w:firstLineChars="0"/>
    </w:pPr>
  </w:style>
  <w:style w:type="paragraph" w:customStyle="1" w:styleId="45">
    <w:name w:val="表名"/>
    <w:basedOn w:val="1"/>
    <w:next w:val="1"/>
    <w:link w:val="46"/>
    <w:qFormat/>
    <w:uiPriority w:val="0"/>
    <w:pPr>
      <w:widowControl w:val="0"/>
      <w:numPr>
        <w:ilvl w:val="0"/>
        <w:numId w:val="3"/>
      </w:numPr>
      <w:adjustRightInd w:val="0"/>
      <w:snapToGrid w:val="0"/>
      <w:spacing w:before="156" w:beforeLines="50" w:line="300" w:lineRule="auto"/>
      <w:jc w:val="center"/>
    </w:pPr>
    <w:rPr>
      <w:rFonts w:ascii="黑体" w:hAnsi="Times New Roman" w:eastAsia="黑体" w:cs="Times New Roman"/>
      <w:snapToGrid w:val="0"/>
    </w:rPr>
  </w:style>
  <w:style w:type="character" w:customStyle="1" w:styleId="46">
    <w:name w:val="表名 Char"/>
    <w:link w:val="45"/>
    <w:qFormat/>
    <w:uiPriority w:val="0"/>
    <w:rPr>
      <w:rFonts w:ascii="黑体" w:hAnsi="Times New Roman" w:eastAsia="黑体"/>
      <w:snapToGrid w:val="0"/>
      <w:sz w:val="21"/>
      <w:szCs w:val="24"/>
    </w:rPr>
  </w:style>
  <w:style w:type="paragraph" w:customStyle="1" w:styleId="47">
    <w:name w:val="注："/>
    <w:basedOn w:val="1"/>
    <w:qFormat/>
    <w:uiPriority w:val="0"/>
    <w:pPr>
      <w:widowControl w:val="0"/>
      <w:numPr>
        <w:ilvl w:val="0"/>
        <w:numId w:val="4"/>
      </w:numPr>
      <w:jc w:val="both"/>
    </w:pPr>
    <w:rPr>
      <w:rFonts w:hAnsi="Times New Roman" w:cs="Times New Roman"/>
      <w:snapToGrid w:val="0"/>
      <w:szCs w:val="20"/>
    </w:rPr>
  </w:style>
  <w:style w:type="paragraph" w:customStyle="1" w:styleId="48">
    <w:name w:val="图表内容"/>
    <w:basedOn w:val="1"/>
    <w:link w:val="66"/>
    <w:qFormat/>
    <w:uiPriority w:val="0"/>
    <w:pPr>
      <w:widowControl w:val="0"/>
      <w:spacing w:before="20" w:after="20"/>
      <w:jc w:val="both"/>
    </w:pPr>
    <w:rPr>
      <w:rFonts w:ascii="Times New Roman" w:hAnsi="Times New Roman" w:cs="Times New Roman"/>
      <w:sz w:val="20"/>
      <w:szCs w:val="20"/>
    </w:rPr>
  </w:style>
  <w:style w:type="paragraph" w:customStyle="1" w:styleId="49">
    <w:name w:val="标题6"/>
    <w:basedOn w:val="8"/>
    <w:qFormat/>
    <w:uiPriority w:val="0"/>
    <w:pPr>
      <w:spacing w:before="0" w:after="0" w:line="300" w:lineRule="auto"/>
      <w:ind w:left="420"/>
      <w:jc w:val="left"/>
    </w:pPr>
    <w:rPr>
      <w:rFonts w:ascii="Arial" w:hAnsi="Arial" w:eastAsia="黑体"/>
      <w:b w:val="0"/>
      <w:bCs w:val="0"/>
      <w:snapToGrid/>
    </w:rPr>
  </w:style>
  <w:style w:type="paragraph" w:customStyle="1" w:styleId="50">
    <w:name w:val="标题7"/>
    <w:basedOn w:val="9"/>
    <w:qFormat/>
    <w:uiPriority w:val="0"/>
    <w:pPr>
      <w:numPr>
        <w:ilvl w:val="6"/>
        <w:numId w:val="1"/>
      </w:numPr>
      <w:spacing w:before="0" w:after="0" w:line="300" w:lineRule="auto"/>
      <w:jc w:val="left"/>
    </w:pPr>
    <w:rPr>
      <w:rFonts w:ascii="黑体" w:hAnsi="宋体" w:eastAsia="黑体"/>
      <w:b w:val="0"/>
      <w:bCs w:val="0"/>
    </w:rPr>
  </w:style>
  <w:style w:type="character" w:customStyle="1" w:styleId="51">
    <w:name w:val="标题 6 字符"/>
    <w:link w:val="8"/>
    <w:qFormat/>
    <w:uiPriority w:val="0"/>
    <w:rPr>
      <w:rFonts w:ascii="Cambria" w:hAnsi="Cambria" w:eastAsia="宋体" w:cs="Times New Roman"/>
      <w:b/>
      <w:bCs/>
      <w:snapToGrid w:val="0"/>
      <w:kern w:val="0"/>
      <w:sz w:val="24"/>
      <w:szCs w:val="24"/>
    </w:rPr>
  </w:style>
  <w:style w:type="character" w:customStyle="1" w:styleId="52">
    <w:name w:val="标题 7 字符"/>
    <w:link w:val="9"/>
    <w:semiHidden/>
    <w:qFormat/>
    <w:uiPriority w:val="0"/>
    <w:rPr>
      <w:rFonts w:ascii="宋体" w:hAnsi="Times New Roman" w:eastAsia="宋体" w:cs="Times New Roman"/>
      <w:b/>
      <w:bCs/>
      <w:snapToGrid w:val="0"/>
      <w:kern w:val="0"/>
      <w:sz w:val="24"/>
      <w:szCs w:val="24"/>
    </w:rPr>
  </w:style>
  <w:style w:type="character" w:customStyle="1" w:styleId="53">
    <w:name w:val="文档结构图 字符"/>
    <w:link w:val="14"/>
    <w:semiHidden/>
    <w:qFormat/>
    <w:uiPriority w:val="99"/>
    <w:rPr>
      <w:rFonts w:ascii="宋体" w:hAnsi="Times New Roman" w:eastAsia="宋体" w:cs="Times New Roman"/>
      <w:snapToGrid w:val="0"/>
      <w:kern w:val="0"/>
      <w:sz w:val="18"/>
      <w:szCs w:val="18"/>
    </w:rPr>
  </w:style>
  <w:style w:type="paragraph" w:customStyle="1" w:styleId="54">
    <w:name w:val="并列项 2"/>
    <w:basedOn w:val="3"/>
    <w:qFormat/>
    <w:uiPriority w:val="0"/>
    <w:pPr>
      <w:numPr>
        <w:ilvl w:val="0"/>
        <w:numId w:val="5"/>
      </w:numPr>
    </w:pPr>
  </w:style>
  <w:style w:type="paragraph" w:customStyle="1" w:styleId="55">
    <w:name w:val="图名"/>
    <w:basedOn w:val="1"/>
    <w:next w:val="1"/>
    <w:qFormat/>
    <w:uiPriority w:val="0"/>
    <w:pPr>
      <w:widowControl w:val="0"/>
      <w:numPr>
        <w:ilvl w:val="0"/>
        <w:numId w:val="6"/>
      </w:numPr>
      <w:tabs>
        <w:tab w:val="clear" w:pos="720"/>
      </w:tabs>
      <w:spacing w:line="300" w:lineRule="auto"/>
      <w:jc w:val="center"/>
    </w:pPr>
    <w:rPr>
      <w:rFonts w:ascii="黑体" w:hAnsi="Times New Roman" w:eastAsia="黑体" w:cs="Times New Roman"/>
      <w:snapToGrid w:val="0"/>
      <w:szCs w:val="20"/>
    </w:rPr>
  </w:style>
  <w:style w:type="paragraph" w:customStyle="1" w:styleId="56">
    <w:name w:val="并列项 1"/>
    <w:basedOn w:val="3"/>
    <w:qFormat/>
    <w:uiPriority w:val="0"/>
    <w:pPr>
      <w:numPr>
        <w:ilvl w:val="0"/>
        <w:numId w:val="7"/>
      </w:numPr>
      <w:tabs>
        <w:tab w:val="left" w:pos="945"/>
        <w:tab w:val="clear" w:pos="1211"/>
      </w:tabs>
      <w:ind w:left="945" w:hanging="420"/>
    </w:pPr>
  </w:style>
  <w:style w:type="character" w:customStyle="1" w:styleId="57">
    <w:name w:val="页脚 字符"/>
    <w:link w:val="21"/>
    <w:qFormat/>
    <w:uiPriority w:val="99"/>
    <w:rPr>
      <w:rFonts w:ascii="宋体" w:hAnsi="Times New Roman" w:eastAsia="宋体" w:cs="Times New Roman"/>
      <w:snapToGrid w:val="0"/>
      <w:kern w:val="0"/>
      <w:sz w:val="18"/>
      <w:szCs w:val="20"/>
    </w:rPr>
  </w:style>
  <w:style w:type="paragraph" w:customStyle="1" w:styleId="58">
    <w:name w:val="并列项3"/>
    <w:basedOn w:val="3"/>
    <w:qFormat/>
    <w:uiPriority w:val="0"/>
    <w:pPr>
      <w:tabs>
        <w:tab w:val="left" w:pos="1077"/>
        <w:tab w:val="left" w:pos="1365"/>
      </w:tabs>
      <w:ind w:left="1365" w:firstLine="357"/>
    </w:pPr>
  </w:style>
  <w:style w:type="character" w:customStyle="1" w:styleId="59">
    <w:name w:val="页眉 字符"/>
    <w:link w:val="22"/>
    <w:qFormat/>
    <w:uiPriority w:val="99"/>
    <w:rPr>
      <w:rFonts w:ascii="宋体" w:hAnsi="Times New Roman" w:eastAsia="宋体" w:cs="Times New Roman"/>
      <w:snapToGrid w:val="0"/>
      <w:kern w:val="0"/>
      <w:sz w:val="18"/>
      <w:szCs w:val="18"/>
    </w:rPr>
  </w:style>
  <w:style w:type="paragraph" w:customStyle="1" w:styleId="60">
    <w:name w:val="列出段落1"/>
    <w:basedOn w:val="1"/>
    <w:qFormat/>
    <w:uiPriority w:val="34"/>
    <w:pPr>
      <w:widowControl w:val="0"/>
      <w:ind w:firstLine="420" w:firstLineChars="200"/>
      <w:jc w:val="both"/>
    </w:pPr>
    <w:rPr>
      <w:rFonts w:hAnsi="Times New Roman" w:cs="Times New Roman"/>
      <w:snapToGrid w:val="0"/>
      <w:szCs w:val="20"/>
    </w:rPr>
  </w:style>
  <w:style w:type="paragraph" w:customStyle="1" w:styleId="61">
    <w:name w:val="标题9"/>
    <w:basedOn w:val="10"/>
    <w:qFormat/>
    <w:uiPriority w:val="0"/>
    <w:pPr>
      <w:numPr>
        <w:ilvl w:val="0"/>
        <w:numId w:val="0"/>
      </w:numPr>
      <w:tabs>
        <w:tab w:val="left" w:pos="1584"/>
      </w:tabs>
      <w:ind w:left="1584" w:hanging="1584"/>
    </w:pPr>
  </w:style>
  <w:style w:type="character" w:customStyle="1" w:styleId="62">
    <w:name w:val="批注文字 字符"/>
    <w:link w:val="15"/>
    <w:qFormat/>
    <w:uiPriority w:val="0"/>
    <w:rPr>
      <w:rFonts w:ascii="宋体" w:hAnsi="Times New Roman" w:eastAsia="宋体" w:cs="Times New Roman"/>
      <w:snapToGrid w:val="0"/>
      <w:kern w:val="0"/>
      <w:szCs w:val="20"/>
    </w:rPr>
  </w:style>
  <w:style w:type="character" w:customStyle="1" w:styleId="63">
    <w:name w:val="批注主题 字符"/>
    <w:link w:val="28"/>
    <w:qFormat/>
    <w:uiPriority w:val="0"/>
    <w:rPr>
      <w:rFonts w:ascii="宋体" w:hAnsi="Times New Roman" w:eastAsia="宋体" w:cs="Times New Roman"/>
      <w:b/>
      <w:bCs/>
      <w:snapToGrid w:val="0"/>
      <w:kern w:val="0"/>
      <w:szCs w:val="20"/>
    </w:rPr>
  </w:style>
  <w:style w:type="character" w:customStyle="1" w:styleId="64">
    <w:name w:val="批注框文本 字符"/>
    <w:link w:val="20"/>
    <w:qFormat/>
    <w:uiPriority w:val="0"/>
    <w:rPr>
      <w:rFonts w:ascii="宋体" w:hAnsi="Times New Roman" w:eastAsia="宋体" w:cs="Times New Roman"/>
      <w:snapToGrid w:val="0"/>
      <w:kern w:val="0"/>
      <w:sz w:val="18"/>
      <w:szCs w:val="18"/>
    </w:rPr>
  </w:style>
  <w:style w:type="character" w:customStyle="1" w:styleId="65">
    <w:name w:val="unique1"/>
    <w:qFormat/>
    <w:uiPriority w:val="0"/>
    <w:rPr>
      <w:color w:val="FF0000"/>
    </w:rPr>
  </w:style>
  <w:style w:type="character" w:customStyle="1" w:styleId="66">
    <w:name w:val="图表内容 Char"/>
    <w:link w:val="48"/>
    <w:qFormat/>
    <w:uiPriority w:val="0"/>
    <w:rPr>
      <w:rFonts w:ascii="Times New Roman" w:hAnsi="Times New Roman" w:eastAsia="宋体" w:cs="Times New Roman"/>
      <w:szCs w:val="20"/>
    </w:rPr>
  </w:style>
  <w:style w:type="paragraph" w:customStyle="1" w:styleId="67">
    <w:name w:val="标准-正文"/>
    <w:basedOn w:val="1"/>
    <w:link w:val="68"/>
    <w:qFormat/>
    <w:uiPriority w:val="0"/>
    <w:pPr>
      <w:adjustRightInd w:val="0"/>
      <w:snapToGrid w:val="0"/>
      <w:spacing w:line="300" w:lineRule="auto"/>
      <w:ind w:firstLine="200" w:firstLineChars="200"/>
      <w:jc w:val="both"/>
      <w:textAlignment w:val="baseline"/>
    </w:pPr>
    <w:rPr>
      <w:rFonts w:ascii="Times New Roman" w:hAnsi="Times New Roman" w:cs="Times New Roman"/>
      <w:szCs w:val="20"/>
    </w:rPr>
  </w:style>
  <w:style w:type="character" w:customStyle="1" w:styleId="68">
    <w:name w:val="标准-正文 Char Char"/>
    <w:link w:val="67"/>
    <w:qFormat/>
    <w:uiPriority w:val="0"/>
    <w:rPr>
      <w:rFonts w:ascii="Times New Roman" w:hAnsi="Times New Roman" w:eastAsia="宋体" w:cs="宋体"/>
      <w:sz w:val="24"/>
      <w:szCs w:val="20"/>
    </w:rPr>
  </w:style>
  <w:style w:type="paragraph" w:customStyle="1" w:styleId="69">
    <w:name w:val="样式 图表内容 + 宋体 居中 行距: 多倍行距 1.25 字行"/>
    <w:basedOn w:val="48"/>
    <w:link w:val="70"/>
    <w:qFormat/>
    <w:uiPriority w:val="0"/>
    <w:pPr>
      <w:spacing w:before="0" w:after="0" w:line="300" w:lineRule="auto"/>
      <w:jc w:val="left"/>
    </w:pPr>
    <w:rPr>
      <w:rFonts w:ascii="宋体" w:hAnsi="宋体"/>
    </w:rPr>
  </w:style>
  <w:style w:type="character" w:customStyle="1" w:styleId="70">
    <w:name w:val="样式 图表内容 + 宋体 居中 行距: 多倍行距 1.25 字行 Char"/>
    <w:link w:val="69"/>
    <w:qFormat/>
    <w:uiPriority w:val="0"/>
    <w:rPr>
      <w:rFonts w:ascii="宋体" w:hAnsi="宋体" w:eastAsia="宋体" w:cs="宋体"/>
      <w:szCs w:val="20"/>
    </w:rPr>
  </w:style>
  <w:style w:type="character" w:customStyle="1" w:styleId="71">
    <w:name w:val="并列项 Char"/>
    <w:link w:val="44"/>
    <w:qFormat/>
    <w:uiPriority w:val="0"/>
    <w:rPr>
      <w:rFonts w:ascii="宋体" w:hAnsi="Times New Roman"/>
      <w:snapToGrid w:val="0"/>
      <w:sz w:val="21"/>
    </w:rPr>
  </w:style>
  <w:style w:type="paragraph" w:customStyle="1" w:styleId="72">
    <w:name w:val="图表内容001"/>
    <w:basedOn w:val="69"/>
    <w:link w:val="73"/>
    <w:qFormat/>
    <w:uiPriority w:val="0"/>
  </w:style>
  <w:style w:type="character" w:customStyle="1" w:styleId="73">
    <w:name w:val="图表内容001 Char"/>
    <w:link w:val="72"/>
    <w:qFormat/>
    <w:uiPriority w:val="0"/>
    <w:rPr>
      <w:rFonts w:ascii="宋体" w:hAnsi="宋体" w:eastAsia="宋体" w:cs="宋体"/>
      <w:szCs w:val="20"/>
    </w:rPr>
  </w:style>
  <w:style w:type="character" w:customStyle="1" w:styleId="74">
    <w:name w:val="标题 9 字符"/>
    <w:link w:val="11"/>
    <w:qFormat/>
    <w:uiPriority w:val="0"/>
    <w:rPr>
      <w:rFonts w:ascii="Cambria" w:hAnsi="Cambria" w:eastAsia="宋体" w:cs="Times New Roman"/>
      <w:snapToGrid w:val="0"/>
      <w:kern w:val="0"/>
      <w:szCs w:val="21"/>
    </w:rPr>
  </w:style>
  <w:style w:type="character" w:customStyle="1" w:styleId="75">
    <w:name w:val="folder hover"/>
    <w:basedOn w:val="32"/>
    <w:qFormat/>
    <w:uiPriority w:val="0"/>
  </w:style>
  <w:style w:type="character" w:customStyle="1" w:styleId="76">
    <w:name w:val="folder"/>
    <w:basedOn w:val="32"/>
    <w:qFormat/>
    <w:uiPriority w:val="0"/>
  </w:style>
  <w:style w:type="character" w:customStyle="1" w:styleId="77">
    <w:name w:val="题注 字符"/>
    <w:link w:val="13"/>
    <w:qFormat/>
    <w:uiPriority w:val="0"/>
    <w:rPr>
      <w:rFonts w:ascii="黑体" w:hAnsi="Arial" w:eastAsia="黑体" w:cs="Arial"/>
      <w:color w:val="000000"/>
      <w:sz w:val="24"/>
      <w:szCs w:val="24"/>
    </w:rPr>
  </w:style>
  <w:style w:type="paragraph" w:customStyle="1" w:styleId="78">
    <w:name w:val="Char Char Char Char Char Char Char Char Char Char Char Char Char Char Char Char1 Char Char Char Char Char Char"/>
    <w:basedOn w:val="1"/>
    <w:qFormat/>
    <w:uiPriority w:val="0"/>
    <w:pPr>
      <w:widowControl w:val="0"/>
      <w:jc w:val="both"/>
    </w:pPr>
    <w:rPr>
      <w:rFonts w:ascii="Times New Roman" w:hAnsi="Times New Roman" w:cs="Times New Roman"/>
      <w:kern w:val="2"/>
      <w:szCs w:val="20"/>
    </w:rPr>
  </w:style>
  <w:style w:type="paragraph" w:customStyle="1" w:styleId="79">
    <w:name w:val="样式1"/>
    <w:basedOn w:val="6"/>
    <w:next w:val="3"/>
    <w:qFormat/>
    <w:uiPriority w:val="0"/>
    <w:pPr>
      <w:adjustRightInd w:val="0"/>
      <w:snapToGrid w:val="0"/>
      <w:spacing w:before="156" w:after="156"/>
      <w:outlineLvl w:val="5"/>
    </w:pPr>
    <w:rPr>
      <w:rFonts w:eastAsia="宋体"/>
      <w:color w:val="000000"/>
    </w:rPr>
  </w:style>
  <w:style w:type="paragraph" w:customStyle="1" w:styleId="80">
    <w:name w:val="样式 标题 4第三层条第四层H4Ref Heading 1rh1Heading sqlsect 1.2.3.4h..."/>
    <w:basedOn w:val="6"/>
    <w:qFormat/>
    <w:uiPriority w:val="0"/>
    <w:pPr>
      <w:adjustRightInd w:val="0"/>
      <w:snapToGrid w:val="0"/>
      <w:spacing w:before="100" w:beforeAutospacing="1" w:after="100" w:afterAutospacing="1"/>
    </w:pPr>
    <w:rPr>
      <w:rFonts w:cs="宋体"/>
      <w:color w:val="000000"/>
    </w:rPr>
  </w:style>
  <w:style w:type="character" w:customStyle="1" w:styleId="81">
    <w:name w:val="Char Char6"/>
    <w:qFormat/>
    <w:uiPriority w:val="0"/>
    <w:rPr>
      <w:rFonts w:ascii="Cambria" w:hAnsi="Cambria" w:eastAsia="宋体" w:cs="Times New Roman"/>
      <w:b/>
      <w:bCs/>
      <w:snapToGrid w:val="0"/>
      <w:sz w:val="24"/>
      <w:szCs w:val="24"/>
    </w:rPr>
  </w:style>
  <w:style w:type="character" w:customStyle="1" w:styleId="82">
    <w:name w:val="Char Char5"/>
    <w:qFormat/>
    <w:uiPriority w:val="0"/>
    <w:rPr>
      <w:rFonts w:ascii="宋体"/>
      <w:b/>
      <w:bCs/>
      <w:snapToGrid w:val="0"/>
      <w:sz w:val="24"/>
      <w:szCs w:val="24"/>
    </w:rPr>
  </w:style>
  <w:style w:type="character" w:customStyle="1" w:styleId="83">
    <w:name w:val="Char Char4"/>
    <w:semiHidden/>
    <w:qFormat/>
    <w:uiPriority w:val="0"/>
    <w:rPr>
      <w:rFonts w:ascii="Cambria" w:hAnsi="Cambria"/>
      <w:snapToGrid w:val="0"/>
      <w:sz w:val="21"/>
      <w:szCs w:val="21"/>
    </w:rPr>
  </w:style>
  <w:style w:type="character" w:customStyle="1" w:styleId="84">
    <w:name w:val="已访问的超链接1"/>
    <w:qFormat/>
    <w:uiPriority w:val="0"/>
    <w:rPr>
      <w:color w:val="800080"/>
      <w:u w:val="single"/>
    </w:rPr>
  </w:style>
  <w:style w:type="paragraph" w:customStyle="1" w:styleId="85">
    <w:name w:val="Char Char"/>
    <w:basedOn w:val="1"/>
    <w:qFormat/>
    <w:uiPriority w:val="0"/>
    <w:pPr>
      <w:widowControl w:val="0"/>
      <w:jc w:val="both"/>
    </w:pPr>
    <w:rPr>
      <w:rFonts w:hAnsi="Times New Roman" w:cs="Times New Roman"/>
      <w:snapToGrid w:val="0"/>
      <w:szCs w:val="20"/>
    </w:rPr>
  </w:style>
  <w:style w:type="paragraph" w:customStyle="1" w:styleId="86">
    <w:name w:val="修订1"/>
    <w:hidden/>
    <w:semiHidden/>
    <w:qFormat/>
    <w:uiPriority w:val="99"/>
    <w:rPr>
      <w:rFonts w:ascii="宋体" w:hAnsi="Times New Roman" w:eastAsia="宋体" w:cs="Times New Roman"/>
      <w:snapToGrid w:val="0"/>
      <w:sz w:val="21"/>
      <w:lang w:val="en-US" w:eastAsia="zh-CN" w:bidi="ar-SA"/>
    </w:rPr>
  </w:style>
  <w:style w:type="paragraph" w:customStyle="1" w:styleId="87">
    <w:name w:val="正文 + 段前: 2.8 磅"/>
    <w:basedOn w:val="1"/>
    <w:qFormat/>
    <w:uiPriority w:val="0"/>
    <w:pPr>
      <w:widowControl w:val="0"/>
      <w:spacing w:line="360" w:lineRule="auto"/>
      <w:ind w:firstLine="420" w:firstLineChars="200"/>
      <w:jc w:val="both"/>
    </w:pPr>
    <w:rPr>
      <w:rFonts w:ascii="Times New Roman" w:hAnsi="Times New Roman" w:cs="Times New Roman"/>
      <w:kern w:val="2"/>
      <w:szCs w:val="21"/>
    </w:rPr>
  </w:style>
  <w:style w:type="character" w:customStyle="1" w:styleId="88">
    <w:name w:val="正文 + 段前: 2.8 磅 Char"/>
    <w:qFormat/>
    <w:uiPriority w:val="0"/>
    <w:rPr>
      <w:rFonts w:eastAsia="宋体"/>
      <w:kern w:val="2"/>
      <w:sz w:val="21"/>
      <w:szCs w:val="21"/>
      <w:lang w:val="en-US" w:eastAsia="zh-CN" w:bidi="ar-SA"/>
    </w:rPr>
  </w:style>
  <w:style w:type="paragraph" w:styleId="89">
    <w:name w:val="List Paragraph"/>
    <w:basedOn w:val="1"/>
    <w:qFormat/>
    <w:uiPriority w:val="34"/>
    <w:pPr>
      <w:widowControl w:val="0"/>
      <w:ind w:firstLine="420" w:firstLineChars="200"/>
      <w:jc w:val="both"/>
    </w:pPr>
    <w:rPr>
      <w:rFonts w:hAnsi="Times New Roman" w:cs="Times New Roman"/>
      <w:snapToGrid w:val="0"/>
      <w:szCs w:val="20"/>
    </w:rPr>
  </w:style>
  <w:style w:type="paragraph" w:customStyle="1" w:styleId="90">
    <w:name w:val="p1"/>
    <w:basedOn w:val="1"/>
    <w:qFormat/>
    <w:uiPriority w:val="0"/>
    <w:rPr>
      <w:rFonts w:ascii=".PingFang SC" w:hAnsi=".PingFang SC" w:eastAsia=".PingFang SC" w:cs="Times New Roman"/>
      <w:color w:val="191F25"/>
      <w:kern w:val="2"/>
      <w:szCs w:val="21"/>
    </w:rPr>
  </w:style>
  <w:style w:type="character" w:customStyle="1" w:styleId="91">
    <w:name w:val="s1"/>
    <w:basedOn w:val="32"/>
    <w:qFormat/>
    <w:uiPriority w:val="0"/>
    <w:rPr>
      <w:rFonts w:hint="default" w:ascii="Helvetica Neue" w:hAnsi="Helvetica Neue"/>
      <w:sz w:val="21"/>
      <w:szCs w:val="21"/>
    </w:rPr>
  </w:style>
  <w:style w:type="paragraph" w:customStyle="1" w:styleId="92">
    <w:name w:val="_mce_tagged_br"/>
    <w:basedOn w:val="1"/>
    <w:qFormat/>
    <w:uiPriority w:val="0"/>
    <w:pPr>
      <w:spacing w:before="100" w:beforeAutospacing="1" w:after="100" w:afterAutospacing="1"/>
    </w:pPr>
  </w:style>
  <w:style w:type="paragraph" w:customStyle="1" w:styleId="93">
    <w:name w:val="TOC 标题1"/>
    <w:basedOn w:val="2"/>
    <w:next w:val="1"/>
    <w:unhideWhenUsed/>
    <w:qFormat/>
    <w:uiPriority w:val="39"/>
    <w:pPr>
      <w:widowControl/>
      <w:numPr>
        <w:numId w:val="0"/>
      </w:numPr>
      <w:spacing w:before="240" w:beforeLines="0" w:afterLines="0" w:line="259" w:lineRule="auto"/>
      <w:jc w:val="left"/>
      <w:outlineLvl w:val="9"/>
    </w:pPr>
    <w:rPr>
      <w:rFonts w:asciiTheme="majorHAnsi" w:hAnsiTheme="majorHAnsi" w:eastAsiaTheme="majorEastAsia" w:cstheme="majorBidi"/>
      <w:snapToGrid/>
      <w:color w:val="376092" w:themeColor="accent1" w:themeShade="BF"/>
      <w:sz w:val="32"/>
      <w:szCs w:val="32"/>
    </w:rPr>
  </w:style>
  <w:style w:type="paragraph" w:styleId="94">
    <w:name w:val="No Spacing"/>
    <w:qFormat/>
    <w:uiPriority w:val="1"/>
    <w:pPr>
      <w:widowControl w:val="0"/>
      <w:jc w:val="both"/>
    </w:pPr>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番茄花园</Company>
  <Pages>26</Pages>
  <Words>1451</Words>
  <Characters>8276</Characters>
  <Lines>68</Lines>
  <Paragraphs>19</Paragraphs>
  <TotalTime>35</TotalTime>
  <ScaleCrop>false</ScaleCrop>
  <LinksUpToDate>false</LinksUpToDate>
  <CharactersWithSpaces>9708</CharactersWithSpaces>
  <Application>WWO_aliyun_20201019112421-9bb9c296e6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2021-05-21T15:13:00Z</dcterms:created>
  <dc:creator>番茄花园</dc:creator>
  <cp:lastModifiedBy>阮再胜</cp:lastModifiedBy>
  <dcterms:modified xsi:type="dcterms:W3CDTF">2021-06-21T10:17:36Z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